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sz w:val="24"/>
          <w:szCs w:val="24"/>
        </w:rPr>
      </w:pPr>
      <w:r w:rsidRPr="00A630EC">
        <w:rPr>
          <w:rFonts w:ascii="Arial" w:eastAsia="Times New Roman" w:hAnsi="Arial" w:cs="Arial"/>
          <w:b/>
          <w:bCs/>
          <w:noProof/>
          <w:sz w:val="24"/>
          <w:szCs w:val="24"/>
        </w:rPr>
        <w:drawing>
          <wp:inline distT="0" distB="0" distL="0" distR="0" wp14:anchorId="3083D346" wp14:editId="4C4CF9FF">
            <wp:extent cx="1296670" cy="1706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670" cy="1706245"/>
                    </a:xfrm>
                    <a:prstGeom prst="rect">
                      <a:avLst/>
                    </a:prstGeom>
                    <a:noFill/>
                    <a:ln>
                      <a:noFill/>
                    </a:ln>
                  </pic:spPr>
                </pic:pic>
              </a:graphicData>
            </a:graphic>
          </wp:inline>
        </w:drawing>
      </w:r>
    </w:p>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b/>
          <w:bCs/>
          <w:sz w:val="24"/>
          <w:szCs w:val="24"/>
        </w:rPr>
      </w:pPr>
      <w:r w:rsidRPr="00A630EC">
        <w:rPr>
          <w:rFonts w:ascii="Arial" w:eastAsia="Times New Roman" w:hAnsi="Arial" w:cs="Arial"/>
          <w:b/>
          <w:bCs/>
          <w:sz w:val="24"/>
          <w:szCs w:val="24"/>
        </w:rPr>
        <w:t>SENATE</w:t>
      </w:r>
    </w:p>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b/>
          <w:bCs/>
          <w:sz w:val="24"/>
          <w:szCs w:val="24"/>
        </w:rPr>
      </w:pPr>
      <w:r w:rsidRPr="00A630EC">
        <w:rPr>
          <w:rFonts w:ascii="Arial" w:eastAsia="Times New Roman" w:hAnsi="Arial" w:cs="Arial"/>
          <w:b/>
          <w:bCs/>
          <w:sz w:val="24"/>
          <w:szCs w:val="24"/>
        </w:rPr>
        <w:t>_____________________</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sz w:val="24"/>
          <w:szCs w:val="24"/>
        </w:rPr>
        <w:t>10</w:t>
      </w:r>
      <w:r w:rsidRPr="00A630EC">
        <w:rPr>
          <w:rFonts w:ascii="Arial" w:eastAsia="Times New Roman" w:hAnsi="Arial" w:cs="Arial"/>
          <w:sz w:val="24"/>
          <w:szCs w:val="24"/>
          <w:vertAlign w:val="superscript"/>
        </w:rPr>
        <w:t xml:space="preserve">th </w:t>
      </w:r>
      <w:r w:rsidRPr="00A630EC">
        <w:rPr>
          <w:rFonts w:ascii="Arial" w:eastAsia="Times New Roman" w:hAnsi="Arial" w:cs="Arial"/>
          <w:sz w:val="24"/>
          <w:szCs w:val="24"/>
        </w:rPr>
        <w:t>Parliament</w:t>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00D06EE6" w:rsidRPr="00A630EC">
        <w:rPr>
          <w:rFonts w:ascii="Arial" w:eastAsia="Times New Roman" w:hAnsi="Arial" w:cs="Arial"/>
          <w:sz w:val="24"/>
          <w:szCs w:val="24"/>
        </w:rPr>
        <w:t>Tues</w:t>
      </w:r>
      <w:r w:rsidR="009D02D1" w:rsidRPr="00A630EC">
        <w:rPr>
          <w:rFonts w:ascii="Arial" w:eastAsia="Times New Roman" w:hAnsi="Arial" w:cs="Arial"/>
          <w:sz w:val="24"/>
          <w:szCs w:val="24"/>
        </w:rPr>
        <w:t>day</w:t>
      </w:r>
      <w:r w:rsidRPr="00A630EC">
        <w:rPr>
          <w:rFonts w:ascii="Arial" w:eastAsia="Times New Roman" w:hAnsi="Arial" w:cs="Arial"/>
          <w:sz w:val="24"/>
          <w:szCs w:val="24"/>
        </w:rPr>
        <w:t xml:space="preserve"> </w:t>
      </w:r>
      <w:r w:rsidRPr="00A630EC">
        <w:rPr>
          <w:rFonts w:ascii="Arial" w:eastAsia="Times New Roman" w:hAnsi="Arial" w:cs="Arial"/>
          <w:color w:val="FF0000"/>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t xml:space="preserve"> </w:t>
      </w:r>
    </w:p>
    <w:p w:rsidR="00D43FDA" w:rsidRPr="00A630EC" w:rsidRDefault="00FA008C" w:rsidP="00D43FDA">
      <w:pPr>
        <w:widowControl w:val="0"/>
        <w:autoSpaceDE w:val="0"/>
        <w:autoSpaceDN w:val="0"/>
        <w:adjustRightInd w:val="0"/>
        <w:spacing w:after="0" w:line="240" w:lineRule="auto"/>
        <w:rPr>
          <w:rFonts w:ascii="Arial" w:eastAsia="Times New Roman" w:hAnsi="Arial" w:cs="Arial"/>
          <w:color w:val="FF0000"/>
          <w:sz w:val="24"/>
          <w:szCs w:val="24"/>
        </w:rPr>
      </w:pPr>
      <w:r w:rsidRPr="00A630EC">
        <w:rPr>
          <w:rFonts w:ascii="Arial" w:eastAsia="Times New Roman" w:hAnsi="Arial" w:cs="Arial"/>
          <w:sz w:val="24"/>
          <w:szCs w:val="24"/>
        </w:rPr>
        <w:t>4</w:t>
      </w:r>
      <w:r w:rsidRPr="00A630EC">
        <w:rPr>
          <w:rFonts w:ascii="Arial" w:eastAsia="Times New Roman" w:hAnsi="Arial" w:cs="Arial"/>
          <w:sz w:val="24"/>
          <w:szCs w:val="24"/>
          <w:vertAlign w:val="superscript"/>
        </w:rPr>
        <w:t>th</w:t>
      </w:r>
      <w:r w:rsidRPr="00A630EC">
        <w:rPr>
          <w:rFonts w:ascii="Arial" w:eastAsia="Times New Roman" w:hAnsi="Arial" w:cs="Arial"/>
          <w:sz w:val="24"/>
          <w:szCs w:val="24"/>
        </w:rPr>
        <w:t xml:space="preserve"> </w:t>
      </w:r>
      <w:r w:rsidR="00D43FDA" w:rsidRPr="00A630EC">
        <w:rPr>
          <w:rFonts w:ascii="Arial" w:eastAsia="Times New Roman" w:hAnsi="Arial" w:cs="Arial"/>
          <w:sz w:val="24"/>
          <w:szCs w:val="24"/>
        </w:rPr>
        <w:t>Session</w:t>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00D43FDA" w:rsidRPr="00A630EC">
        <w:rPr>
          <w:rFonts w:ascii="Arial" w:eastAsia="Times New Roman" w:hAnsi="Arial" w:cs="Arial"/>
          <w:sz w:val="24"/>
          <w:szCs w:val="24"/>
        </w:rPr>
        <w:tab/>
      </w:r>
      <w:r w:rsidRPr="00A630EC">
        <w:rPr>
          <w:rFonts w:ascii="Arial" w:eastAsia="Times New Roman" w:hAnsi="Arial" w:cs="Arial"/>
          <w:sz w:val="24"/>
          <w:szCs w:val="24"/>
        </w:rPr>
        <w:t>1</w:t>
      </w:r>
      <w:r w:rsidR="00507C3A" w:rsidRPr="00A630EC">
        <w:rPr>
          <w:rFonts w:ascii="Arial" w:eastAsia="Times New Roman" w:hAnsi="Arial" w:cs="Arial"/>
          <w:sz w:val="24"/>
          <w:szCs w:val="24"/>
        </w:rPr>
        <w:t>5</w:t>
      </w:r>
      <w:r w:rsidRPr="00A630EC">
        <w:rPr>
          <w:rFonts w:ascii="Arial" w:eastAsia="Times New Roman" w:hAnsi="Arial" w:cs="Arial"/>
          <w:sz w:val="24"/>
          <w:szCs w:val="24"/>
          <w:vertAlign w:val="superscript"/>
        </w:rPr>
        <w:t>th</w:t>
      </w:r>
      <w:r w:rsidRPr="00A630EC">
        <w:rPr>
          <w:rFonts w:ascii="Arial" w:eastAsia="Times New Roman" w:hAnsi="Arial" w:cs="Arial"/>
          <w:sz w:val="24"/>
          <w:szCs w:val="24"/>
        </w:rPr>
        <w:t xml:space="preserve"> </w:t>
      </w:r>
      <w:r w:rsidR="00507C3A" w:rsidRPr="00A630EC">
        <w:rPr>
          <w:rFonts w:ascii="Arial" w:eastAsia="Times New Roman" w:hAnsi="Arial" w:cs="Arial"/>
          <w:sz w:val="24"/>
          <w:szCs w:val="24"/>
        </w:rPr>
        <w:t>Dec</w:t>
      </w:r>
      <w:r w:rsidR="00A77BC3" w:rsidRPr="00A630EC">
        <w:rPr>
          <w:rFonts w:ascii="Arial" w:eastAsia="Times New Roman" w:hAnsi="Arial" w:cs="Arial"/>
          <w:sz w:val="24"/>
          <w:szCs w:val="24"/>
        </w:rPr>
        <w:t>ember</w:t>
      </w:r>
      <w:r w:rsidR="009D02D1" w:rsidRPr="00A630EC">
        <w:rPr>
          <w:rFonts w:ascii="Arial" w:eastAsia="Times New Roman" w:hAnsi="Arial" w:cs="Arial"/>
          <w:sz w:val="24"/>
          <w:szCs w:val="24"/>
        </w:rPr>
        <w:t>, 2020</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sz w:val="24"/>
          <w:szCs w:val="24"/>
        </w:rPr>
        <w:t xml:space="preserve">No. </w:t>
      </w:r>
      <w:r w:rsidR="00507C3A" w:rsidRPr="00A630EC">
        <w:rPr>
          <w:rFonts w:ascii="Arial" w:eastAsia="Times New Roman" w:hAnsi="Arial" w:cs="Arial"/>
          <w:sz w:val="24"/>
          <w:szCs w:val="24"/>
        </w:rPr>
        <w:t>6</w:t>
      </w:r>
      <w:r w:rsidR="00A77BC3" w:rsidRPr="00A630EC">
        <w:rPr>
          <w:rFonts w:ascii="Arial" w:eastAsia="Times New Roman" w:hAnsi="Arial" w:cs="Arial"/>
          <w:sz w:val="24"/>
          <w:szCs w:val="24"/>
        </w:rPr>
        <w:t xml:space="preserve"> </w:t>
      </w:r>
      <w:r w:rsidRPr="00A630EC">
        <w:rPr>
          <w:rFonts w:ascii="Arial" w:eastAsia="Times New Roman" w:hAnsi="Arial" w:cs="Arial"/>
          <w:sz w:val="24"/>
          <w:szCs w:val="24"/>
        </w:rPr>
        <w:t>of 2020</w:t>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r>
      <w:r w:rsidRPr="00A630EC">
        <w:rPr>
          <w:rFonts w:ascii="Arial" w:eastAsia="Times New Roman" w:hAnsi="Arial" w:cs="Arial"/>
          <w:sz w:val="24"/>
          <w:szCs w:val="24"/>
        </w:rPr>
        <w:tab/>
        <w:t>at 9:00 a.m.</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keepNext/>
        <w:widowControl w:val="0"/>
        <w:autoSpaceDE w:val="0"/>
        <w:autoSpaceDN w:val="0"/>
        <w:adjustRightInd w:val="0"/>
        <w:spacing w:after="0" w:line="240" w:lineRule="auto"/>
        <w:jc w:val="center"/>
        <w:outlineLvl w:val="0"/>
        <w:rPr>
          <w:rFonts w:ascii="Arial" w:eastAsia="Times New Roman" w:hAnsi="Arial" w:cs="Arial"/>
          <w:b/>
          <w:bCs/>
          <w:sz w:val="24"/>
          <w:szCs w:val="24"/>
        </w:rPr>
      </w:pPr>
      <w:r w:rsidRPr="00A630EC">
        <w:rPr>
          <w:rFonts w:ascii="Arial" w:eastAsia="Times New Roman" w:hAnsi="Arial" w:cs="Arial"/>
          <w:b/>
          <w:bCs/>
          <w:sz w:val="24"/>
          <w:szCs w:val="24"/>
        </w:rPr>
        <w:t>ORDER PAPER</w:t>
      </w:r>
    </w:p>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sz w:val="24"/>
          <w:szCs w:val="24"/>
        </w:rPr>
      </w:pPr>
      <w:r w:rsidRPr="00A630EC">
        <w:rPr>
          <w:rFonts w:ascii="Arial" w:eastAsia="Times New Roman" w:hAnsi="Arial" w:cs="Arial"/>
          <w:sz w:val="24"/>
          <w:szCs w:val="24"/>
        </w:rPr>
        <w:t>(Pursuant to Standing Order No. 13)</w:t>
      </w:r>
    </w:p>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sz w:val="24"/>
          <w:szCs w:val="24"/>
        </w:rPr>
      </w:pPr>
    </w:p>
    <w:p w:rsidR="003D6ABC" w:rsidRPr="00A630EC" w:rsidRDefault="003D6ABC" w:rsidP="00D43FDA">
      <w:pPr>
        <w:widowControl w:val="0"/>
        <w:autoSpaceDE w:val="0"/>
        <w:autoSpaceDN w:val="0"/>
        <w:adjustRightInd w:val="0"/>
        <w:spacing w:after="0" w:line="240" w:lineRule="auto"/>
        <w:jc w:val="center"/>
        <w:rPr>
          <w:rFonts w:ascii="Arial" w:eastAsia="Times New Roman" w:hAnsi="Arial" w:cs="Arial"/>
          <w:b/>
          <w:sz w:val="24"/>
          <w:szCs w:val="24"/>
        </w:rPr>
      </w:pPr>
      <w:r w:rsidRPr="00A630EC">
        <w:rPr>
          <w:rFonts w:ascii="Arial" w:eastAsia="Times New Roman" w:hAnsi="Arial" w:cs="Arial"/>
          <w:b/>
          <w:sz w:val="24"/>
          <w:szCs w:val="24"/>
        </w:rPr>
        <w:t>(</w:t>
      </w:r>
      <w:r w:rsidR="002E0E78">
        <w:rPr>
          <w:rFonts w:ascii="Arial" w:eastAsia="Times New Roman" w:hAnsi="Arial" w:cs="Arial"/>
          <w:b/>
          <w:sz w:val="24"/>
          <w:szCs w:val="24"/>
        </w:rPr>
        <w:t>BUDGET MEETING</w:t>
      </w:r>
      <w:r w:rsidRPr="00A630EC">
        <w:rPr>
          <w:rFonts w:ascii="Arial" w:eastAsia="Times New Roman" w:hAnsi="Arial" w:cs="Arial"/>
          <w:b/>
          <w:sz w:val="24"/>
          <w:szCs w:val="24"/>
        </w:rPr>
        <w:t>)</w:t>
      </w:r>
    </w:p>
    <w:p w:rsidR="00D43FDA" w:rsidRPr="00A630EC" w:rsidRDefault="00D43FDA" w:rsidP="00D43FDA">
      <w:pPr>
        <w:widowControl w:val="0"/>
        <w:autoSpaceDE w:val="0"/>
        <w:autoSpaceDN w:val="0"/>
        <w:adjustRightInd w:val="0"/>
        <w:spacing w:after="0" w:line="240" w:lineRule="auto"/>
        <w:jc w:val="center"/>
        <w:rPr>
          <w:rFonts w:ascii="Arial" w:eastAsia="Times New Roman" w:hAnsi="Arial" w:cs="Arial"/>
          <w:b/>
          <w:sz w:val="24"/>
          <w:szCs w:val="24"/>
        </w:rPr>
      </w:pPr>
    </w:p>
    <w:p w:rsidR="00D43FDA" w:rsidRPr="00A630EC" w:rsidRDefault="00D43FDA" w:rsidP="00D43FDA">
      <w:pPr>
        <w:widowControl w:val="0"/>
        <w:numPr>
          <w:ilvl w:val="0"/>
          <w:numId w:val="2"/>
        </w:numPr>
        <w:tabs>
          <w:tab w:val="clear" w:pos="360"/>
          <w:tab w:val="num" w:pos="720"/>
        </w:tabs>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Formal Entry of Mr. President.</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numPr>
          <w:ilvl w:val="0"/>
          <w:numId w:val="2"/>
        </w:numPr>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Prayers.</w:t>
      </w: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numPr>
          <w:ilvl w:val="0"/>
          <w:numId w:val="2"/>
        </w:numPr>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Oath of Allegiance or Affirmation of a new Senator.</w:t>
      </w:r>
    </w:p>
    <w:p w:rsidR="00D43FDA" w:rsidRPr="00A630E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A630EC" w:rsidRDefault="00D43FDA" w:rsidP="00D43FDA">
      <w:pPr>
        <w:widowControl w:val="0"/>
        <w:numPr>
          <w:ilvl w:val="0"/>
          <w:numId w:val="2"/>
        </w:numPr>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Confirmation of Minutes:</w:t>
      </w:r>
    </w:p>
    <w:p w:rsidR="00D43FDA" w:rsidRPr="00A630EC" w:rsidRDefault="00D43FDA" w:rsidP="001279D2">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numPr>
          <w:ilvl w:val="0"/>
          <w:numId w:val="6"/>
        </w:numPr>
        <w:spacing w:after="0" w:line="240" w:lineRule="auto"/>
        <w:contextualSpacing/>
        <w:jc w:val="both"/>
        <w:rPr>
          <w:rFonts w:ascii="Arial" w:eastAsia="Arial" w:hAnsi="Arial" w:cs="Arial"/>
          <w:sz w:val="24"/>
          <w:szCs w:val="24"/>
        </w:rPr>
      </w:pPr>
      <w:r w:rsidRPr="00A630EC">
        <w:rPr>
          <w:rFonts w:ascii="Arial" w:eastAsia="Arial" w:hAnsi="Arial" w:cs="Arial"/>
          <w:sz w:val="24"/>
          <w:szCs w:val="24"/>
        </w:rPr>
        <w:t xml:space="preserve">Confirmation of the Minutes of the proceedings of a Sitting of the Senate </w:t>
      </w:r>
      <w:r w:rsidR="00507C3A" w:rsidRPr="00A630EC">
        <w:rPr>
          <w:rFonts w:ascii="Arial" w:eastAsia="Arial" w:hAnsi="Arial" w:cs="Arial"/>
          <w:sz w:val="24"/>
          <w:szCs w:val="24"/>
        </w:rPr>
        <w:t xml:space="preserve">                            </w:t>
      </w:r>
      <w:r w:rsidRPr="00A630EC">
        <w:rPr>
          <w:rFonts w:ascii="Arial" w:eastAsia="Arial" w:hAnsi="Arial" w:cs="Arial"/>
          <w:sz w:val="24"/>
          <w:szCs w:val="24"/>
        </w:rPr>
        <w:t xml:space="preserve">held at the </w:t>
      </w:r>
      <w:r w:rsidRPr="00A630EC">
        <w:rPr>
          <w:rFonts w:ascii="Arial" w:eastAsia="Times New Roman" w:hAnsi="Arial" w:cs="Arial"/>
          <w:sz w:val="24"/>
          <w:szCs w:val="24"/>
          <w:lang w:val="en-GB"/>
        </w:rPr>
        <w:t xml:space="preserve">Parliament Chamber, Mt. </w:t>
      </w:r>
      <w:proofErr w:type="spellStart"/>
      <w:r w:rsidRPr="00A630EC">
        <w:rPr>
          <w:rFonts w:ascii="Arial" w:eastAsia="Times New Roman" w:hAnsi="Arial" w:cs="Arial"/>
          <w:sz w:val="24"/>
          <w:szCs w:val="24"/>
          <w:lang w:val="en-GB"/>
        </w:rPr>
        <w:t>Wheldale</w:t>
      </w:r>
      <w:proofErr w:type="spellEnd"/>
      <w:r w:rsidRPr="00A630EC">
        <w:rPr>
          <w:rFonts w:ascii="Arial" w:eastAsia="Times New Roman" w:hAnsi="Arial" w:cs="Arial"/>
          <w:sz w:val="24"/>
          <w:szCs w:val="24"/>
          <w:lang w:val="en-GB"/>
        </w:rPr>
        <w:t xml:space="preserve">, St. George’s on </w:t>
      </w:r>
      <w:r w:rsidR="00507C3A" w:rsidRPr="00A630EC">
        <w:rPr>
          <w:rFonts w:ascii="Arial" w:eastAsia="Times New Roman" w:hAnsi="Arial" w:cs="Arial"/>
          <w:sz w:val="24"/>
          <w:szCs w:val="24"/>
          <w:lang w:val="en-GB"/>
        </w:rPr>
        <w:t xml:space="preserve">                                            Tuesday 10</w:t>
      </w:r>
      <w:r w:rsidR="00507C3A" w:rsidRPr="00A630EC">
        <w:rPr>
          <w:rFonts w:ascii="Arial" w:eastAsia="Times New Roman" w:hAnsi="Arial" w:cs="Arial"/>
          <w:sz w:val="24"/>
          <w:szCs w:val="24"/>
          <w:vertAlign w:val="superscript"/>
          <w:lang w:val="en-GB"/>
        </w:rPr>
        <w:t>th</w:t>
      </w:r>
      <w:r w:rsidR="00507C3A" w:rsidRPr="00A630EC">
        <w:rPr>
          <w:rFonts w:ascii="Arial" w:eastAsia="Times New Roman" w:hAnsi="Arial" w:cs="Arial"/>
          <w:sz w:val="24"/>
          <w:szCs w:val="24"/>
          <w:lang w:val="en-GB"/>
        </w:rPr>
        <w:t xml:space="preserve"> November, 2020</w:t>
      </w:r>
    </w:p>
    <w:p w:rsidR="00A77BC3" w:rsidRPr="00A630EC" w:rsidRDefault="00A77BC3" w:rsidP="00A77BC3">
      <w:pPr>
        <w:widowControl w:val="0"/>
        <w:autoSpaceDE w:val="0"/>
        <w:autoSpaceDN w:val="0"/>
        <w:adjustRightInd w:val="0"/>
        <w:spacing w:after="0" w:line="240" w:lineRule="auto"/>
        <w:rPr>
          <w:rFonts w:ascii="Arial" w:eastAsia="Times New Roman" w:hAnsi="Arial" w:cs="Arial"/>
          <w:b/>
          <w:bCs/>
          <w:sz w:val="24"/>
          <w:szCs w:val="24"/>
        </w:rPr>
      </w:pPr>
    </w:p>
    <w:p w:rsidR="00A77BC3" w:rsidRPr="00A630EC" w:rsidRDefault="00A77BC3"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Messages from the Governor-General.</w:t>
      </w:r>
    </w:p>
    <w:p w:rsidR="00A630EC" w:rsidRPr="00A630EC" w:rsidRDefault="00A630EC" w:rsidP="00A630EC">
      <w:pPr>
        <w:widowControl w:val="0"/>
        <w:autoSpaceDE w:val="0"/>
        <w:autoSpaceDN w:val="0"/>
        <w:adjustRightInd w:val="0"/>
        <w:spacing w:after="0" w:line="240" w:lineRule="auto"/>
        <w:ind w:left="360"/>
        <w:rPr>
          <w:rFonts w:ascii="Arial" w:eastAsia="Times New Roman" w:hAnsi="Arial" w:cs="Arial"/>
          <w:sz w:val="24"/>
          <w:szCs w:val="24"/>
        </w:rPr>
      </w:pPr>
    </w:p>
    <w:p w:rsidR="00507C3A" w:rsidRPr="00A630EC" w:rsidRDefault="00507C3A" w:rsidP="00507C3A">
      <w:pPr>
        <w:widowControl w:val="0"/>
        <w:autoSpaceDE w:val="0"/>
        <w:autoSpaceDN w:val="0"/>
        <w:adjustRightInd w:val="0"/>
        <w:spacing w:after="0" w:line="240" w:lineRule="auto"/>
        <w:ind w:left="360"/>
        <w:rPr>
          <w:rFonts w:ascii="Arial" w:eastAsia="Times New Roman" w:hAnsi="Arial" w:cs="Arial"/>
          <w:sz w:val="24"/>
          <w:szCs w:val="24"/>
        </w:rPr>
      </w:pPr>
    </w:p>
    <w:p w:rsidR="00D43FDA" w:rsidRPr="00A630EC" w:rsidRDefault="00D43FDA" w:rsidP="00D43FDA">
      <w:pPr>
        <w:widowControl w:val="0"/>
        <w:numPr>
          <w:ilvl w:val="0"/>
          <w:numId w:val="3"/>
        </w:numPr>
        <w:tabs>
          <w:tab w:val="clear" w:pos="360"/>
          <w:tab w:val="num" w:pos="720"/>
        </w:tabs>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Announcements by Mr. President.</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numPr>
          <w:ilvl w:val="0"/>
          <w:numId w:val="3"/>
        </w:numPr>
        <w:tabs>
          <w:tab w:val="clear" w:pos="360"/>
          <w:tab w:val="num" w:pos="720"/>
        </w:tabs>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Ministerial Statements.</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numPr>
          <w:ilvl w:val="0"/>
          <w:numId w:val="3"/>
        </w:numPr>
        <w:tabs>
          <w:tab w:val="clear" w:pos="360"/>
          <w:tab w:val="num" w:pos="1080"/>
        </w:tabs>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Presentation of Papers and Reports from Select Committees:</w:t>
      </w:r>
    </w:p>
    <w:p w:rsidR="00F71F72" w:rsidRPr="00A630EC" w:rsidRDefault="00F71F72" w:rsidP="00F71F72">
      <w:pPr>
        <w:spacing w:after="0" w:line="240" w:lineRule="auto"/>
        <w:rPr>
          <w:rFonts w:ascii="Arial" w:eastAsia="Times New Roman" w:hAnsi="Arial" w:cs="Arial"/>
          <w:sz w:val="24"/>
          <w:szCs w:val="24"/>
          <w:lang w:val="en-GB"/>
        </w:rPr>
      </w:pPr>
    </w:p>
    <w:p w:rsidR="00F71F72" w:rsidRPr="00A630EC" w:rsidRDefault="00F71F72" w:rsidP="00F71F72">
      <w:pPr>
        <w:widowControl w:val="0"/>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Office of the Ombudsman 2021 - Budget &amp; Plan.</w:t>
      </w:r>
    </w:p>
    <w:p w:rsidR="00F71F72" w:rsidRPr="00A630EC" w:rsidRDefault="00F71F72" w:rsidP="00F71F72">
      <w:pPr>
        <w:spacing w:after="0" w:line="240" w:lineRule="auto"/>
        <w:ind w:left="720"/>
        <w:rPr>
          <w:rFonts w:ascii="Arial" w:eastAsia="Times New Roman" w:hAnsi="Arial" w:cs="Arial"/>
          <w:sz w:val="24"/>
          <w:szCs w:val="24"/>
          <w:lang w:val="en-GB"/>
        </w:rPr>
      </w:pPr>
    </w:p>
    <w:p w:rsidR="00F71F72" w:rsidRPr="00A630EC" w:rsidRDefault="00F71F72" w:rsidP="00F71F72">
      <w:pPr>
        <w:widowControl w:val="0"/>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rPr>
        <w:t>Office of the Integrity Commission - 2021 Budget.</w:t>
      </w:r>
    </w:p>
    <w:p w:rsidR="00F71F72" w:rsidRPr="00A630EC" w:rsidRDefault="00F71F72" w:rsidP="00F71F72">
      <w:pPr>
        <w:spacing w:after="0" w:line="240" w:lineRule="auto"/>
        <w:rPr>
          <w:rFonts w:ascii="Arial" w:eastAsia="Times New Roman" w:hAnsi="Arial" w:cs="Arial"/>
          <w:sz w:val="24"/>
          <w:szCs w:val="24"/>
          <w:lang w:val="en-GB"/>
        </w:rPr>
      </w:pPr>
    </w:p>
    <w:p w:rsidR="00F71F72" w:rsidRPr="00A630EC" w:rsidRDefault="00F71F72" w:rsidP="00F71F72">
      <w:pPr>
        <w:widowControl w:val="0"/>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 xml:space="preserve">Government of Grenada Reports: </w:t>
      </w:r>
    </w:p>
    <w:p w:rsidR="00F71F72" w:rsidRPr="00A630EC" w:rsidRDefault="00F71F72" w:rsidP="00F71F72">
      <w:pPr>
        <w:widowControl w:val="0"/>
        <w:numPr>
          <w:ilvl w:val="0"/>
          <w:numId w:val="34"/>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Budget Framework Paper 2021.</w:t>
      </w:r>
    </w:p>
    <w:p w:rsidR="00F71F72" w:rsidRPr="00A630EC" w:rsidRDefault="00F71F72" w:rsidP="00F71F72">
      <w:pPr>
        <w:widowControl w:val="0"/>
        <w:numPr>
          <w:ilvl w:val="0"/>
          <w:numId w:val="34"/>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Medium-Term Debt Management Strategy 2021 – 2023.</w:t>
      </w:r>
    </w:p>
    <w:p w:rsidR="00F71F72" w:rsidRPr="00A630EC" w:rsidRDefault="00F71F72" w:rsidP="00F71F72">
      <w:pPr>
        <w:widowControl w:val="0"/>
        <w:numPr>
          <w:ilvl w:val="0"/>
          <w:numId w:val="34"/>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Fiscal Risk Statement- November 2020</w:t>
      </w:r>
    </w:p>
    <w:p w:rsidR="00F71F72" w:rsidRPr="00A630EC" w:rsidRDefault="00F71F72" w:rsidP="00F71F72">
      <w:pPr>
        <w:widowControl w:val="0"/>
        <w:numPr>
          <w:ilvl w:val="0"/>
          <w:numId w:val="34"/>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Medium Tern Fiscal Framework 2021-2023</w:t>
      </w:r>
    </w:p>
    <w:p w:rsidR="00F71F72" w:rsidRPr="00A630EC" w:rsidRDefault="00F71F72" w:rsidP="00F71F72">
      <w:pPr>
        <w:widowControl w:val="0"/>
        <w:numPr>
          <w:ilvl w:val="0"/>
          <w:numId w:val="34"/>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2020 Economic Review &amp; Medium-term Outlook.</w:t>
      </w:r>
    </w:p>
    <w:p w:rsidR="00F71F72" w:rsidRPr="00A630EC" w:rsidRDefault="00F71F72" w:rsidP="00F71F72">
      <w:pPr>
        <w:widowControl w:val="0"/>
        <w:autoSpaceDE w:val="0"/>
        <w:autoSpaceDN w:val="0"/>
        <w:adjustRightInd w:val="0"/>
        <w:spacing w:after="0" w:line="240" w:lineRule="auto"/>
        <w:ind w:left="1440"/>
        <w:jc w:val="both"/>
        <w:rPr>
          <w:rFonts w:ascii="Arial" w:eastAsia="Times New Roman" w:hAnsi="Arial" w:cs="Arial"/>
          <w:sz w:val="24"/>
          <w:szCs w:val="24"/>
          <w:lang w:val="en-GB"/>
        </w:rPr>
      </w:pPr>
    </w:p>
    <w:p w:rsidR="00F71F72" w:rsidRPr="00A630EC" w:rsidRDefault="00F71F72" w:rsidP="00F71F72">
      <w:pPr>
        <w:widowControl w:val="0"/>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Annual Debt Management Report 2019.</w:t>
      </w:r>
    </w:p>
    <w:p w:rsidR="00F71F72" w:rsidRPr="00A630EC" w:rsidRDefault="00F71F72" w:rsidP="00F71F72">
      <w:pPr>
        <w:widowControl w:val="0"/>
        <w:autoSpaceDE w:val="0"/>
        <w:autoSpaceDN w:val="0"/>
        <w:adjustRightInd w:val="0"/>
        <w:spacing w:after="0" w:line="240" w:lineRule="auto"/>
        <w:jc w:val="both"/>
        <w:rPr>
          <w:rFonts w:ascii="Arial" w:eastAsia="Times New Roman" w:hAnsi="Arial" w:cs="Arial"/>
          <w:sz w:val="24"/>
          <w:szCs w:val="24"/>
          <w:lang w:val="en-GB"/>
        </w:rPr>
      </w:pPr>
    </w:p>
    <w:p w:rsidR="00F71F72" w:rsidRDefault="00F71F72" w:rsidP="00F71F72">
      <w:pPr>
        <w:widowControl w:val="0"/>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A630EC">
        <w:rPr>
          <w:rFonts w:ascii="Arial" w:eastAsia="Times New Roman" w:hAnsi="Arial" w:cs="Arial"/>
          <w:sz w:val="24"/>
          <w:szCs w:val="24"/>
          <w:lang w:val="en-GB"/>
        </w:rPr>
        <w:t>Estimates of Revenue and Expenditure 2021.</w:t>
      </w:r>
    </w:p>
    <w:p w:rsidR="00585C29" w:rsidRDefault="00585C29" w:rsidP="00585C29">
      <w:pPr>
        <w:pStyle w:val="ListParagraph"/>
        <w:rPr>
          <w:rFonts w:ascii="Arial" w:eastAsia="Times New Roman" w:hAnsi="Arial" w:cs="Arial"/>
          <w:sz w:val="24"/>
          <w:szCs w:val="24"/>
          <w:lang w:val="en-GB"/>
        </w:rPr>
      </w:pPr>
    </w:p>
    <w:p w:rsidR="00585C29" w:rsidRPr="00A630EC" w:rsidRDefault="00585C29" w:rsidP="00F71F72">
      <w:pPr>
        <w:widowControl w:val="0"/>
        <w:numPr>
          <w:ilvl w:val="0"/>
          <w:numId w:val="33"/>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2021 Budget Statement.</w:t>
      </w:r>
    </w:p>
    <w:p w:rsidR="00FA008C" w:rsidRPr="00A630EC" w:rsidRDefault="00FA008C" w:rsidP="00F71F72">
      <w:pPr>
        <w:widowControl w:val="0"/>
        <w:autoSpaceDE w:val="0"/>
        <w:autoSpaceDN w:val="0"/>
        <w:adjustRightInd w:val="0"/>
        <w:spacing w:after="0" w:line="240" w:lineRule="auto"/>
        <w:jc w:val="both"/>
        <w:rPr>
          <w:rFonts w:ascii="Arial" w:eastAsia="Times New Roman" w:hAnsi="Arial" w:cs="Arial"/>
          <w:sz w:val="24"/>
          <w:szCs w:val="24"/>
          <w:lang w:val="en-GB"/>
        </w:rPr>
      </w:pPr>
    </w:p>
    <w:p w:rsidR="00D43FDA" w:rsidRPr="00A630E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ind w:left="360"/>
        <w:rPr>
          <w:rFonts w:ascii="Arial" w:eastAsia="Times New Roman" w:hAnsi="Arial" w:cs="Arial"/>
          <w:sz w:val="24"/>
          <w:szCs w:val="24"/>
        </w:rPr>
      </w:pPr>
    </w:p>
    <w:p w:rsidR="00D43FDA" w:rsidRPr="00A630EC" w:rsidRDefault="00D43FDA" w:rsidP="00D43FDA">
      <w:pPr>
        <w:widowControl w:val="0"/>
        <w:numPr>
          <w:ilvl w:val="0"/>
          <w:numId w:val="3"/>
        </w:numPr>
        <w:tabs>
          <w:tab w:val="left" w:pos="7740"/>
        </w:tabs>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Petitions.</w:t>
      </w: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Government Notices.</w:t>
      </w: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A630E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Unofficial Notices.</w:t>
      </w:r>
    </w:p>
    <w:p w:rsidR="00D43FDA" w:rsidRPr="00A630E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A630EC" w:rsidRDefault="00D43FDA" w:rsidP="00D43FDA">
      <w:pPr>
        <w:widowControl w:val="0"/>
        <w:autoSpaceDE w:val="0"/>
        <w:autoSpaceDN w:val="0"/>
        <w:adjustRightInd w:val="0"/>
        <w:spacing w:after="0" w:line="240" w:lineRule="auto"/>
        <w:ind w:left="360"/>
        <w:rPr>
          <w:rFonts w:ascii="Arial" w:eastAsia="Times New Roman" w:hAnsi="Arial" w:cs="Arial"/>
          <w:sz w:val="24"/>
          <w:szCs w:val="24"/>
        </w:rPr>
      </w:pPr>
    </w:p>
    <w:p w:rsidR="00F06D6F" w:rsidRPr="00A630EC" w:rsidRDefault="00F06D6F" w:rsidP="00D43FDA">
      <w:pPr>
        <w:widowControl w:val="0"/>
        <w:autoSpaceDE w:val="0"/>
        <w:autoSpaceDN w:val="0"/>
        <w:adjustRightInd w:val="0"/>
        <w:spacing w:after="0" w:line="240" w:lineRule="auto"/>
        <w:ind w:left="360"/>
        <w:rPr>
          <w:rFonts w:ascii="Arial" w:eastAsia="Times New Roman" w:hAnsi="Arial" w:cs="Arial"/>
          <w:sz w:val="24"/>
          <w:szCs w:val="24"/>
        </w:rPr>
      </w:pPr>
    </w:p>
    <w:p w:rsidR="00D43FDA" w:rsidRPr="00A630EC" w:rsidRDefault="00585C29"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t>Questions.</w:t>
      </w:r>
    </w:p>
    <w:p w:rsidR="00CF0DF2" w:rsidRPr="00A630EC" w:rsidRDefault="00CF0DF2" w:rsidP="000F3E9F">
      <w:pPr>
        <w:widowControl w:val="0"/>
        <w:autoSpaceDE w:val="0"/>
        <w:autoSpaceDN w:val="0"/>
        <w:adjustRightInd w:val="0"/>
        <w:spacing w:after="0" w:line="240" w:lineRule="auto"/>
        <w:rPr>
          <w:rFonts w:ascii="Arial" w:eastAsia="Times New Roman" w:hAnsi="Arial" w:cs="Arial"/>
          <w:sz w:val="24"/>
          <w:szCs w:val="24"/>
        </w:rPr>
      </w:pPr>
    </w:p>
    <w:p w:rsidR="0043178B" w:rsidRPr="00A630EC" w:rsidRDefault="0043178B" w:rsidP="0043178B">
      <w:pPr>
        <w:spacing w:after="0" w:line="240" w:lineRule="auto"/>
        <w:jc w:val="both"/>
        <w:rPr>
          <w:rFonts w:ascii="Arial" w:hAnsi="Arial" w:cs="Arial"/>
          <w:color w:val="000000"/>
          <w:sz w:val="24"/>
          <w:szCs w:val="24"/>
          <w:shd w:val="clear" w:color="auto" w:fill="FFFFFF"/>
          <w:lang w:eastAsia="en-GB"/>
        </w:rPr>
      </w:pPr>
    </w:p>
    <w:p w:rsidR="00975A2B" w:rsidRPr="00A630EC" w:rsidRDefault="00975A2B" w:rsidP="0043178B">
      <w:pPr>
        <w:spacing w:after="0" w:line="240" w:lineRule="auto"/>
        <w:jc w:val="both"/>
        <w:rPr>
          <w:rFonts w:ascii="Arial" w:hAnsi="Arial" w:cs="Arial"/>
          <w:color w:val="000000"/>
          <w:sz w:val="24"/>
          <w:szCs w:val="24"/>
          <w:shd w:val="clear" w:color="auto" w:fill="FFFFFF"/>
          <w:lang w:eastAsia="en-GB"/>
        </w:rPr>
      </w:pPr>
    </w:p>
    <w:p w:rsidR="00D43FDA" w:rsidRPr="00A630E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Personal Explanations.</w:t>
      </w: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A630EC" w:rsidRDefault="00A630EC" w:rsidP="00D43FDA">
      <w:pPr>
        <w:widowControl w:val="0"/>
        <w:autoSpaceDE w:val="0"/>
        <w:autoSpaceDN w:val="0"/>
        <w:adjustRightInd w:val="0"/>
        <w:spacing w:after="0" w:line="240" w:lineRule="auto"/>
        <w:rPr>
          <w:rFonts w:ascii="Arial" w:eastAsia="Times New Roman" w:hAnsi="Arial" w:cs="Arial"/>
          <w:sz w:val="24"/>
          <w:szCs w:val="24"/>
        </w:rPr>
      </w:pPr>
    </w:p>
    <w:p w:rsidR="00A630EC" w:rsidRDefault="00A630EC" w:rsidP="00D43FDA">
      <w:pPr>
        <w:widowControl w:val="0"/>
        <w:autoSpaceDE w:val="0"/>
        <w:autoSpaceDN w:val="0"/>
        <w:adjustRightInd w:val="0"/>
        <w:spacing w:after="0" w:line="240" w:lineRule="auto"/>
        <w:rPr>
          <w:rFonts w:ascii="Arial" w:eastAsia="Times New Roman" w:hAnsi="Arial" w:cs="Arial"/>
          <w:sz w:val="24"/>
          <w:szCs w:val="24"/>
        </w:rPr>
      </w:pPr>
    </w:p>
    <w:p w:rsidR="00A630EC" w:rsidRDefault="00A630EC" w:rsidP="00D43FDA">
      <w:pPr>
        <w:widowControl w:val="0"/>
        <w:autoSpaceDE w:val="0"/>
        <w:autoSpaceDN w:val="0"/>
        <w:adjustRightInd w:val="0"/>
        <w:spacing w:after="0" w:line="240" w:lineRule="auto"/>
        <w:rPr>
          <w:rFonts w:ascii="Arial" w:eastAsia="Times New Roman" w:hAnsi="Arial" w:cs="Arial"/>
          <w:sz w:val="24"/>
          <w:szCs w:val="24"/>
        </w:rPr>
      </w:pPr>
    </w:p>
    <w:p w:rsidR="00A630EC" w:rsidRDefault="00A630EC" w:rsidP="00D43FDA">
      <w:pPr>
        <w:widowControl w:val="0"/>
        <w:autoSpaceDE w:val="0"/>
        <w:autoSpaceDN w:val="0"/>
        <w:adjustRightInd w:val="0"/>
        <w:spacing w:after="0" w:line="240" w:lineRule="auto"/>
        <w:rPr>
          <w:rFonts w:ascii="Arial" w:eastAsia="Times New Roman" w:hAnsi="Arial" w:cs="Arial"/>
          <w:sz w:val="24"/>
          <w:szCs w:val="24"/>
        </w:rPr>
      </w:pPr>
    </w:p>
    <w:p w:rsidR="00A630EC" w:rsidRDefault="00A630EC" w:rsidP="00D43FDA">
      <w:pPr>
        <w:widowControl w:val="0"/>
        <w:autoSpaceDE w:val="0"/>
        <w:autoSpaceDN w:val="0"/>
        <w:adjustRightInd w:val="0"/>
        <w:spacing w:after="0" w:line="240" w:lineRule="auto"/>
        <w:rPr>
          <w:rFonts w:ascii="Arial" w:eastAsia="Times New Roman" w:hAnsi="Arial" w:cs="Arial"/>
          <w:sz w:val="24"/>
          <w:szCs w:val="24"/>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sz w:val="24"/>
          <w:szCs w:val="24"/>
        </w:rPr>
        <w:lastRenderedPageBreak/>
        <w:t xml:space="preserve">                                                                                                                                                                                                                                                                                                                                                                                                                                                                                                                                                                                                                                                                                                                                                                                                                                                                                                                                                                                                                                                                                                                                                                                                                                                                                                                                                                                                                                                                                                                                                                                                                                                                                                                                                                                                                                                                                                                                                                                                                                                                                                                                                                                                                                                                                                                                                                                                                                                                                                                                                                                                                                                                                                                                                                                                                                                                                                                                                                                                                                                                                                                                                                                                                                                                                                                                                                                                                                                                                                                                                                                                                                                                                                                                                                                                                                                                                                                                                                                                                                                                                                                                                                                                                                                                                                                                                                                                                                                                                                                                                                                                                                                                                                                                                                                                                                                                                                                                                                                                                                                                                                                                                                                                                                                                                                                                                                                                                                                                                                                                                                                                                                                                                                                                                                                                                                                                                                                                                                                                                                                                                                                                                                                                                                                                                                                                                                                                                                                                               </w:t>
      </w:r>
    </w:p>
    <w:p w:rsidR="00D43FDA" w:rsidRPr="00A630EC" w:rsidRDefault="004635D8"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A630EC">
        <w:rPr>
          <w:rFonts w:ascii="Arial" w:eastAsia="Times New Roman" w:hAnsi="Arial" w:cs="Arial"/>
          <w:b/>
          <w:bCs/>
          <w:sz w:val="24"/>
          <w:szCs w:val="24"/>
        </w:rPr>
        <w:t>Motions:</w:t>
      </w:r>
    </w:p>
    <w:p w:rsidR="004635D8" w:rsidRPr="00A630EC" w:rsidRDefault="004635D8" w:rsidP="004635D8">
      <w:pPr>
        <w:widowControl w:val="0"/>
        <w:autoSpaceDE w:val="0"/>
        <w:autoSpaceDN w:val="0"/>
        <w:adjustRightInd w:val="0"/>
        <w:spacing w:after="0" w:line="240" w:lineRule="auto"/>
        <w:rPr>
          <w:rFonts w:ascii="Arial" w:eastAsia="Times New Roman" w:hAnsi="Arial" w:cs="Arial"/>
          <w:sz w:val="24"/>
          <w:szCs w:val="24"/>
        </w:rPr>
      </w:pPr>
    </w:p>
    <w:p w:rsidR="004635D8" w:rsidRDefault="004635D8" w:rsidP="004635D8">
      <w:pPr>
        <w:numPr>
          <w:ilvl w:val="0"/>
          <w:numId w:val="32"/>
        </w:numPr>
        <w:spacing w:after="0" w:line="240" w:lineRule="auto"/>
        <w:rPr>
          <w:rFonts w:ascii="Arial" w:hAnsi="Arial" w:cs="Arial"/>
          <w:b/>
          <w:i/>
          <w:sz w:val="24"/>
          <w:szCs w:val="24"/>
        </w:rPr>
      </w:pPr>
      <w:r w:rsidRPr="00A630EC">
        <w:rPr>
          <w:rFonts w:ascii="Arial" w:hAnsi="Arial" w:cs="Arial"/>
          <w:b/>
          <w:i/>
          <w:sz w:val="24"/>
          <w:szCs w:val="24"/>
        </w:rPr>
        <w:t>By the Leader of Government’s Business:</w:t>
      </w:r>
    </w:p>
    <w:p w:rsidR="002E0E78" w:rsidRDefault="002E0E78" w:rsidP="002E0E78">
      <w:pPr>
        <w:spacing w:after="0" w:line="240" w:lineRule="auto"/>
        <w:rPr>
          <w:rFonts w:ascii="Arial" w:hAnsi="Arial" w:cs="Arial"/>
          <w:b/>
          <w:i/>
          <w:sz w:val="24"/>
          <w:szCs w:val="24"/>
        </w:rPr>
      </w:pPr>
    </w:p>
    <w:p w:rsidR="002E0E78" w:rsidRPr="00A84209" w:rsidRDefault="002E0E78" w:rsidP="002E0E78">
      <w:pPr>
        <w:spacing w:after="0" w:line="240" w:lineRule="auto"/>
        <w:jc w:val="both"/>
        <w:rPr>
          <w:rFonts w:ascii="Arial" w:eastAsia="Times New Roman" w:hAnsi="Arial" w:cs="Arial"/>
          <w:b/>
          <w:i/>
          <w:sz w:val="24"/>
          <w:szCs w:val="24"/>
          <w:lang w:val="en-GB"/>
        </w:rPr>
      </w:pPr>
    </w:p>
    <w:p w:rsidR="002E0E78" w:rsidRPr="00A84209" w:rsidRDefault="002E0E78" w:rsidP="002E0E78">
      <w:pPr>
        <w:spacing w:after="0" w:line="240" w:lineRule="auto"/>
        <w:ind w:left="360"/>
        <w:jc w:val="both"/>
        <w:rPr>
          <w:rFonts w:ascii="Arial" w:eastAsia="Times New Roman" w:hAnsi="Arial" w:cs="Arial"/>
          <w:sz w:val="24"/>
          <w:szCs w:val="24"/>
          <w:lang w:val="en-GB"/>
        </w:rPr>
      </w:pPr>
      <w:r w:rsidRPr="00A84209">
        <w:rPr>
          <w:rFonts w:ascii="Arial" w:eastAsia="Times New Roman" w:hAnsi="Arial" w:cs="Arial"/>
          <w:b/>
          <w:sz w:val="24"/>
          <w:szCs w:val="24"/>
          <w:lang w:val="en-GB"/>
        </w:rPr>
        <w:t xml:space="preserve">WHEREAS </w:t>
      </w:r>
      <w:r w:rsidRPr="00A84209">
        <w:rPr>
          <w:rFonts w:ascii="Arial" w:eastAsia="Times New Roman" w:hAnsi="Arial" w:cs="Arial"/>
          <w:sz w:val="24"/>
          <w:szCs w:val="24"/>
          <w:lang w:val="en-GB"/>
        </w:rPr>
        <w:t>it is necessary to provide for the services of the St</w:t>
      </w:r>
      <w:r>
        <w:rPr>
          <w:rFonts w:ascii="Arial" w:eastAsia="Times New Roman" w:hAnsi="Arial" w:cs="Arial"/>
          <w:sz w:val="24"/>
          <w:szCs w:val="24"/>
          <w:lang w:val="en-GB"/>
        </w:rPr>
        <w:t>ate of Grenada for the Year 2021</w:t>
      </w:r>
      <w:r w:rsidRPr="00A84209">
        <w:rPr>
          <w:rFonts w:ascii="Arial" w:eastAsia="Times New Roman" w:hAnsi="Arial" w:cs="Arial"/>
          <w:sz w:val="24"/>
          <w:szCs w:val="24"/>
          <w:lang w:val="en-GB"/>
        </w:rPr>
        <w:t xml:space="preserve"> by means of an Appropriation Act;</w:t>
      </w:r>
    </w:p>
    <w:p w:rsidR="002E0E78" w:rsidRPr="00A84209" w:rsidRDefault="002E0E78" w:rsidP="002E0E78">
      <w:pPr>
        <w:spacing w:after="0" w:line="240" w:lineRule="auto"/>
        <w:ind w:left="360"/>
        <w:jc w:val="both"/>
        <w:rPr>
          <w:rFonts w:ascii="Arial" w:eastAsia="Times New Roman" w:hAnsi="Arial" w:cs="Arial"/>
          <w:sz w:val="24"/>
          <w:szCs w:val="24"/>
          <w:lang w:val="en-GB"/>
        </w:rPr>
      </w:pPr>
    </w:p>
    <w:p w:rsidR="002E0E78" w:rsidRPr="00A84209" w:rsidRDefault="002E0E78" w:rsidP="002E0E78">
      <w:pPr>
        <w:spacing w:after="0" w:line="240" w:lineRule="auto"/>
        <w:ind w:left="360"/>
        <w:jc w:val="both"/>
        <w:rPr>
          <w:rFonts w:ascii="Arial" w:eastAsia="Times New Roman" w:hAnsi="Arial" w:cs="Arial"/>
          <w:sz w:val="24"/>
          <w:szCs w:val="24"/>
          <w:lang w:val="en-GB"/>
        </w:rPr>
      </w:pPr>
      <w:r w:rsidRPr="00A84209">
        <w:rPr>
          <w:rFonts w:ascii="Arial" w:eastAsia="Times New Roman" w:hAnsi="Arial" w:cs="Arial"/>
          <w:b/>
          <w:sz w:val="24"/>
          <w:szCs w:val="24"/>
          <w:lang w:val="en-GB"/>
        </w:rPr>
        <w:t>BE IT RESOLVED</w:t>
      </w:r>
      <w:r w:rsidRPr="00A84209">
        <w:rPr>
          <w:rFonts w:ascii="Arial" w:eastAsia="Times New Roman" w:hAnsi="Arial" w:cs="Arial"/>
          <w:sz w:val="24"/>
          <w:szCs w:val="24"/>
          <w:lang w:val="en-GB"/>
        </w:rPr>
        <w:t xml:space="preserve"> that the Estimates of Revenue and Expenditure for the Fiscal Year January 1</w:t>
      </w:r>
      <w:r w:rsidRPr="00A84209">
        <w:rPr>
          <w:rFonts w:ascii="Arial" w:eastAsia="Times New Roman" w:hAnsi="Arial" w:cs="Arial"/>
          <w:sz w:val="24"/>
          <w:szCs w:val="24"/>
          <w:vertAlign w:val="superscript"/>
          <w:lang w:val="en-GB"/>
        </w:rPr>
        <w:t>st</w:t>
      </w:r>
      <w:r w:rsidRPr="00A84209">
        <w:rPr>
          <w:rFonts w:ascii="Arial" w:eastAsia="Times New Roman" w:hAnsi="Arial" w:cs="Arial"/>
          <w:sz w:val="24"/>
          <w:szCs w:val="24"/>
          <w:lang w:val="en-GB"/>
        </w:rPr>
        <w:t xml:space="preserve"> to December 31</w:t>
      </w:r>
      <w:r w:rsidRPr="00A84209">
        <w:rPr>
          <w:rFonts w:ascii="Arial" w:eastAsia="Times New Roman" w:hAnsi="Arial" w:cs="Arial"/>
          <w:sz w:val="24"/>
          <w:szCs w:val="24"/>
          <w:vertAlign w:val="superscript"/>
          <w:lang w:val="en-GB"/>
        </w:rPr>
        <w:t>st</w:t>
      </w:r>
      <w:r>
        <w:rPr>
          <w:rFonts w:ascii="Arial" w:eastAsia="Times New Roman" w:hAnsi="Arial" w:cs="Arial"/>
          <w:sz w:val="24"/>
          <w:szCs w:val="24"/>
          <w:lang w:val="en-GB"/>
        </w:rPr>
        <w:t>, 2021</w:t>
      </w:r>
      <w:r w:rsidRPr="00A84209">
        <w:rPr>
          <w:rFonts w:ascii="Arial" w:eastAsia="Times New Roman" w:hAnsi="Arial" w:cs="Arial"/>
          <w:sz w:val="24"/>
          <w:szCs w:val="24"/>
          <w:lang w:val="en-GB"/>
        </w:rPr>
        <w:t xml:space="preserve"> be approved.</w:t>
      </w:r>
    </w:p>
    <w:p w:rsidR="002E0E78" w:rsidRPr="00A630EC" w:rsidRDefault="002E0E78" w:rsidP="002E0E78">
      <w:pPr>
        <w:spacing w:after="0" w:line="240" w:lineRule="auto"/>
        <w:rPr>
          <w:rFonts w:ascii="Arial" w:hAnsi="Arial" w:cs="Arial"/>
          <w:b/>
          <w:i/>
          <w:sz w:val="24"/>
          <w:szCs w:val="24"/>
        </w:rPr>
      </w:pPr>
    </w:p>
    <w:p w:rsidR="00032F15" w:rsidRDefault="00032F15" w:rsidP="00D43FDA">
      <w:pPr>
        <w:spacing w:after="0" w:line="240" w:lineRule="auto"/>
        <w:ind w:left="360"/>
        <w:jc w:val="both"/>
        <w:rPr>
          <w:rFonts w:ascii="Arial" w:eastAsia="Times New Roman" w:hAnsi="Arial" w:cs="Arial"/>
          <w:color w:val="FF0000"/>
          <w:sz w:val="24"/>
          <w:szCs w:val="24"/>
          <w:lang w:val="en-GB"/>
        </w:rPr>
      </w:pPr>
    </w:p>
    <w:p w:rsidR="00032F15" w:rsidRDefault="00032F15" w:rsidP="00D43FDA">
      <w:pPr>
        <w:spacing w:after="0" w:line="240" w:lineRule="auto"/>
        <w:ind w:left="360"/>
        <w:jc w:val="both"/>
        <w:rPr>
          <w:rFonts w:ascii="Arial" w:eastAsia="Times New Roman" w:hAnsi="Arial" w:cs="Arial"/>
          <w:color w:val="FF0000"/>
          <w:sz w:val="24"/>
          <w:szCs w:val="24"/>
          <w:lang w:val="en-GB"/>
        </w:rPr>
      </w:pPr>
    </w:p>
    <w:p w:rsidR="00032F15" w:rsidRDefault="00032F15" w:rsidP="00032F15">
      <w:pPr>
        <w:pStyle w:val="ListParagraph"/>
        <w:spacing w:after="0" w:line="240" w:lineRule="auto"/>
        <w:ind w:left="0"/>
        <w:jc w:val="both"/>
        <w:rPr>
          <w:rFonts w:ascii="Arial" w:eastAsia="Times New Roman" w:hAnsi="Arial" w:cs="Arial"/>
          <w:b/>
          <w:i/>
          <w:sz w:val="24"/>
          <w:szCs w:val="24"/>
          <w:lang w:val="en-GB"/>
        </w:rPr>
      </w:pPr>
      <w:r w:rsidRPr="00032F15">
        <w:rPr>
          <w:rFonts w:ascii="Arial" w:eastAsia="Times New Roman" w:hAnsi="Arial" w:cs="Arial"/>
          <w:b/>
          <w:sz w:val="24"/>
          <w:szCs w:val="24"/>
          <w:lang w:val="en-GB"/>
        </w:rPr>
        <w:t>(b)</w:t>
      </w:r>
      <w:r>
        <w:rPr>
          <w:rFonts w:ascii="Arial" w:eastAsia="Times New Roman" w:hAnsi="Arial" w:cs="Arial"/>
          <w:b/>
          <w:i/>
          <w:sz w:val="24"/>
          <w:szCs w:val="24"/>
          <w:lang w:val="en-GB"/>
        </w:rPr>
        <w:t xml:space="preserve"> By Senator the Honourable Norland Cox</w:t>
      </w:r>
    </w:p>
    <w:p w:rsidR="00032F15" w:rsidRDefault="00032F15" w:rsidP="00032F15">
      <w:pPr>
        <w:pStyle w:val="ListParagraph"/>
        <w:spacing w:after="0" w:line="240" w:lineRule="auto"/>
        <w:ind w:left="0"/>
        <w:jc w:val="both"/>
        <w:rPr>
          <w:rFonts w:ascii="Arial" w:eastAsia="Times New Roman" w:hAnsi="Arial" w:cs="Arial"/>
          <w:b/>
          <w:i/>
          <w:sz w:val="24"/>
          <w:szCs w:val="24"/>
          <w:lang w:val="en-GB"/>
        </w:rPr>
      </w:pPr>
    </w:p>
    <w:p w:rsidR="00032F15" w:rsidRDefault="00032F15" w:rsidP="00032F15">
      <w:pPr>
        <w:pStyle w:val="ListParagraph"/>
        <w:spacing w:after="0" w:line="240" w:lineRule="auto"/>
        <w:ind w:left="0"/>
        <w:jc w:val="both"/>
        <w:rPr>
          <w:rFonts w:ascii="Arial" w:eastAsia="Times New Roman" w:hAnsi="Arial" w:cs="Arial"/>
          <w:b/>
          <w:i/>
          <w:sz w:val="24"/>
          <w:szCs w:val="24"/>
          <w:lang w:val="en-GB"/>
        </w:rPr>
      </w:pPr>
    </w:p>
    <w:p w:rsidR="00AA58BF" w:rsidRPr="00585C29" w:rsidRDefault="00AA58BF" w:rsidP="00AA58BF">
      <w:pPr>
        <w:pStyle w:val="NormalWeb"/>
        <w:spacing w:before="0" w:beforeAutospacing="0" w:after="28" w:afterAutospacing="0"/>
        <w:jc w:val="center"/>
        <w:rPr>
          <w:rFonts w:ascii="Arial" w:hAnsi="Arial" w:cs="Arial"/>
          <w:b/>
          <w:bCs/>
          <w:color w:val="000000"/>
        </w:rPr>
      </w:pPr>
      <w:r w:rsidRPr="00585C29">
        <w:rPr>
          <w:rFonts w:ascii="Arial" w:hAnsi="Arial" w:cs="Arial"/>
          <w:b/>
          <w:bCs/>
          <w:color w:val="000000"/>
        </w:rPr>
        <w:t>MOTION TO AMEND THE STANDING ORDERS OF THE SENATE PURSUANT TO STANDING ORDER 79</w:t>
      </w:r>
    </w:p>
    <w:p w:rsidR="00AA58BF" w:rsidRPr="00585C29" w:rsidRDefault="00AA58BF" w:rsidP="00AA58BF">
      <w:pPr>
        <w:pStyle w:val="NormalWeb"/>
        <w:spacing w:before="0" w:beforeAutospacing="0" w:after="30" w:afterAutospacing="0"/>
        <w:jc w:val="center"/>
        <w:rPr>
          <w:rFonts w:ascii="Arial" w:hAnsi="Arial" w:cs="Arial"/>
          <w:b/>
          <w:bCs/>
          <w:color w:val="000000"/>
        </w:rPr>
      </w:pPr>
    </w:p>
    <w:p w:rsidR="00AA58BF" w:rsidRPr="00585C29" w:rsidRDefault="00AA58BF" w:rsidP="00AA58BF">
      <w:pPr>
        <w:pStyle w:val="NormalWeb"/>
        <w:spacing w:before="0" w:beforeAutospacing="0" w:after="30" w:afterAutospacing="0"/>
        <w:rPr>
          <w:rFonts w:ascii="Arial" w:hAnsi="Arial" w:cs="Arial"/>
          <w:b/>
          <w:bCs/>
          <w:color w:val="000000"/>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bCs/>
          <w:color w:val="000000"/>
        </w:rPr>
        <w:t>WHEREAS</w:t>
      </w:r>
      <w:r w:rsidRPr="00585C29">
        <w:rPr>
          <w:rFonts w:ascii="Arial" w:hAnsi="Arial" w:cs="Arial"/>
          <w:color w:val="000000"/>
        </w:rPr>
        <w:t xml:space="preserve"> section 50 (1) of the Constitution provides for each House of Parliament to regulate its procedure and to make rules for the orderly conduct of its proceedings;</w:t>
      </w:r>
    </w:p>
    <w:p w:rsidR="00AA58BF" w:rsidRPr="00585C29" w:rsidRDefault="00AA58BF" w:rsidP="00AA58BF">
      <w:pPr>
        <w:pStyle w:val="NormalWeb"/>
        <w:spacing w:before="0" w:beforeAutospacing="0" w:after="30" w:afterAutospacing="0"/>
        <w:jc w:val="both"/>
        <w:rPr>
          <w:rFonts w:ascii="Arial" w:hAnsi="Arial" w:cs="Arial"/>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bCs/>
          <w:color w:val="000000"/>
        </w:rPr>
        <w:t>WHEREAS</w:t>
      </w:r>
      <w:r w:rsidRPr="00585C29">
        <w:rPr>
          <w:rFonts w:ascii="Arial" w:hAnsi="Arial" w:cs="Arial"/>
          <w:color w:val="000000"/>
        </w:rPr>
        <w:t xml:space="preserve"> such procedures and rules were provided for in the Senate on April 9</w:t>
      </w:r>
      <w:r w:rsidRPr="00585C29">
        <w:rPr>
          <w:rFonts w:ascii="Arial" w:hAnsi="Arial" w:cs="Arial"/>
          <w:color w:val="000000"/>
          <w:vertAlign w:val="superscript"/>
        </w:rPr>
        <w:t>th</w:t>
      </w:r>
      <w:r w:rsidRPr="00585C29">
        <w:rPr>
          <w:rFonts w:ascii="Arial" w:hAnsi="Arial" w:cs="Arial"/>
          <w:color w:val="000000"/>
        </w:rPr>
        <w:t xml:space="preserve"> 2002;</w:t>
      </w:r>
    </w:p>
    <w:p w:rsidR="00AA58BF" w:rsidRPr="00585C29" w:rsidRDefault="00AA58BF" w:rsidP="00AA58BF">
      <w:pPr>
        <w:pStyle w:val="NormalWeb"/>
        <w:spacing w:before="0" w:beforeAutospacing="0" w:after="30" w:afterAutospacing="0"/>
        <w:jc w:val="both"/>
        <w:rPr>
          <w:rFonts w:ascii="Arial" w:hAnsi="Arial" w:cs="Arial"/>
          <w:color w:val="000000"/>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bCs/>
          <w:color w:val="000000"/>
        </w:rPr>
        <w:t xml:space="preserve">WHEREAS </w:t>
      </w:r>
      <w:r w:rsidRPr="00585C29">
        <w:rPr>
          <w:rFonts w:ascii="Arial" w:hAnsi="Arial" w:cs="Arial"/>
          <w:color w:val="000000"/>
        </w:rPr>
        <w:t>pursuant</w:t>
      </w:r>
      <w:r w:rsidRPr="00585C29">
        <w:rPr>
          <w:rFonts w:ascii="Arial" w:hAnsi="Arial" w:cs="Arial"/>
          <w:b/>
          <w:bCs/>
          <w:color w:val="000000"/>
        </w:rPr>
        <w:t xml:space="preserve"> </w:t>
      </w:r>
      <w:r w:rsidRPr="00585C29">
        <w:rPr>
          <w:rFonts w:ascii="Arial" w:hAnsi="Arial" w:cs="Arial"/>
          <w:color w:val="000000"/>
        </w:rPr>
        <w:t xml:space="preserve">to section 63 (3) of the Standing Orders of the Senate a Standing Orders Committee was appointed on </w:t>
      </w:r>
      <w:r w:rsidRPr="00585C29">
        <w:rPr>
          <w:rFonts w:ascii="Arial" w:hAnsi="Arial" w:cs="Arial"/>
        </w:rPr>
        <w:t xml:space="preserve">Tuesday November 10, 2020 </w:t>
      </w:r>
      <w:r w:rsidRPr="00585C29">
        <w:rPr>
          <w:rFonts w:ascii="Arial" w:hAnsi="Arial" w:cs="Arial"/>
          <w:color w:val="000000"/>
        </w:rPr>
        <w:t>during the s</w:t>
      </w:r>
      <w:r w:rsidR="00585C29">
        <w:rPr>
          <w:rFonts w:ascii="Arial" w:hAnsi="Arial" w:cs="Arial"/>
          <w:color w:val="000000"/>
        </w:rPr>
        <w:t>itting of the Fourth</w:t>
      </w:r>
      <w:r w:rsidRPr="00585C29">
        <w:rPr>
          <w:rFonts w:ascii="Arial" w:hAnsi="Arial" w:cs="Arial"/>
          <w:color w:val="000000"/>
        </w:rPr>
        <w:t xml:space="preserve"> Session of the Tenth Parliament;</w:t>
      </w:r>
    </w:p>
    <w:p w:rsidR="00AA58BF" w:rsidRPr="00585C29" w:rsidRDefault="00AA58BF" w:rsidP="00AA58BF">
      <w:pPr>
        <w:pStyle w:val="NormalWeb"/>
        <w:spacing w:before="0" w:beforeAutospacing="0" w:after="30" w:afterAutospacing="0"/>
        <w:jc w:val="both"/>
        <w:rPr>
          <w:rFonts w:ascii="Arial" w:hAnsi="Arial" w:cs="Arial"/>
          <w:color w:val="000000"/>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color w:val="000000"/>
        </w:rPr>
        <w:t xml:space="preserve">AND WHEREAS </w:t>
      </w:r>
      <w:r w:rsidRPr="00585C29">
        <w:rPr>
          <w:rFonts w:ascii="Arial" w:hAnsi="Arial" w:cs="Arial"/>
          <w:color w:val="000000"/>
        </w:rPr>
        <w:t xml:space="preserve">the Standing Orders Committee constituting of the </w:t>
      </w:r>
      <w:proofErr w:type="spellStart"/>
      <w:r w:rsidRPr="00585C29">
        <w:rPr>
          <w:rFonts w:ascii="Arial" w:hAnsi="Arial" w:cs="Arial"/>
          <w:color w:val="000000"/>
        </w:rPr>
        <w:t>Honourable</w:t>
      </w:r>
      <w:proofErr w:type="spellEnd"/>
      <w:r w:rsidRPr="00585C29">
        <w:rPr>
          <w:rFonts w:ascii="Arial" w:hAnsi="Arial" w:cs="Arial"/>
          <w:color w:val="000000"/>
        </w:rPr>
        <w:t xml:space="preserve"> Chester Humphrey as Chairman, </w:t>
      </w:r>
      <w:proofErr w:type="spellStart"/>
      <w:r w:rsidRPr="00585C29">
        <w:rPr>
          <w:rFonts w:ascii="Arial" w:hAnsi="Arial" w:cs="Arial"/>
          <w:color w:val="000000"/>
        </w:rPr>
        <w:t>Honourable</w:t>
      </w:r>
      <w:proofErr w:type="spellEnd"/>
      <w:r w:rsidRPr="00585C29">
        <w:rPr>
          <w:rFonts w:ascii="Arial" w:hAnsi="Arial" w:cs="Arial"/>
          <w:color w:val="000000"/>
        </w:rPr>
        <w:t xml:space="preserve"> Norland Cox and </w:t>
      </w:r>
      <w:proofErr w:type="spellStart"/>
      <w:r w:rsidRPr="00585C29">
        <w:rPr>
          <w:rFonts w:ascii="Arial" w:hAnsi="Arial" w:cs="Arial"/>
          <w:color w:val="000000"/>
        </w:rPr>
        <w:t>Honourable</w:t>
      </w:r>
      <w:proofErr w:type="spellEnd"/>
      <w:r w:rsidRPr="00585C29">
        <w:rPr>
          <w:rFonts w:ascii="Arial" w:hAnsi="Arial" w:cs="Arial"/>
          <w:color w:val="000000"/>
        </w:rPr>
        <w:t xml:space="preserve"> Tessa St Cyr as members, convened and held a meeting </w:t>
      </w:r>
      <w:r w:rsidR="00585C29">
        <w:rPr>
          <w:rFonts w:ascii="Arial" w:hAnsi="Arial" w:cs="Arial"/>
          <w:color w:val="000000"/>
        </w:rPr>
        <w:t>on Thursday December 03,</w:t>
      </w:r>
      <w:r w:rsidRPr="00585C29">
        <w:rPr>
          <w:rFonts w:ascii="Arial" w:hAnsi="Arial" w:cs="Arial"/>
          <w:color w:val="000000"/>
        </w:rPr>
        <w:t xml:space="preserve"> 2020, at the Office of the Houses of Parliament; </w:t>
      </w:r>
    </w:p>
    <w:p w:rsidR="00AA58BF" w:rsidRPr="00585C29" w:rsidRDefault="00AA58BF" w:rsidP="00AA58BF">
      <w:pPr>
        <w:pStyle w:val="NormalWeb"/>
        <w:spacing w:before="0" w:beforeAutospacing="0" w:after="30" w:afterAutospacing="0"/>
        <w:jc w:val="both"/>
        <w:rPr>
          <w:rFonts w:ascii="Arial" w:hAnsi="Arial" w:cs="Arial"/>
          <w:color w:val="000000"/>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bCs/>
          <w:color w:val="000000"/>
        </w:rPr>
        <w:t xml:space="preserve">AND WHEREAS </w:t>
      </w:r>
      <w:r w:rsidRPr="00585C29">
        <w:rPr>
          <w:rFonts w:ascii="Arial" w:hAnsi="Arial" w:cs="Arial"/>
          <w:color w:val="000000"/>
        </w:rPr>
        <w:t>the Standing Orders Committee deliberated and agreed that amendments should be effected to the existing Standing Orders to further regulate the procedure of the Senate;</w:t>
      </w:r>
    </w:p>
    <w:p w:rsidR="00AA58BF" w:rsidRPr="00585C29" w:rsidRDefault="00AA58BF" w:rsidP="00AA58BF">
      <w:pPr>
        <w:pStyle w:val="NormalWeb"/>
        <w:spacing w:before="0" w:beforeAutospacing="0" w:after="30" w:afterAutospacing="0"/>
        <w:jc w:val="both"/>
        <w:rPr>
          <w:rFonts w:ascii="Arial" w:hAnsi="Arial" w:cs="Arial"/>
          <w:color w:val="000000"/>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bCs/>
          <w:color w:val="000000"/>
        </w:rPr>
        <w:t>AND WHEREAS</w:t>
      </w:r>
      <w:r w:rsidRPr="00585C29">
        <w:rPr>
          <w:rFonts w:ascii="Arial" w:hAnsi="Arial" w:cs="Arial"/>
          <w:color w:val="000000"/>
        </w:rPr>
        <w:t xml:space="preserve"> the President of the Senate directs that the amendments recommended by the Standing Orders Committee should be put before the Senate at the next sitting for its consideration, debate and approval;</w:t>
      </w:r>
    </w:p>
    <w:p w:rsidR="00AA58BF" w:rsidRPr="00585C29" w:rsidRDefault="00AA58BF" w:rsidP="00AA58BF">
      <w:pPr>
        <w:pStyle w:val="NormalWeb"/>
        <w:spacing w:before="0" w:beforeAutospacing="0" w:after="30" w:afterAutospacing="0"/>
        <w:jc w:val="both"/>
        <w:rPr>
          <w:rFonts w:ascii="Arial" w:hAnsi="Arial" w:cs="Arial"/>
          <w:color w:val="000000"/>
        </w:rPr>
      </w:pPr>
    </w:p>
    <w:p w:rsidR="00AA58BF" w:rsidRPr="00585C29" w:rsidRDefault="00AA58BF" w:rsidP="00AA58BF">
      <w:pPr>
        <w:pStyle w:val="NormalWeb"/>
        <w:spacing w:before="0" w:beforeAutospacing="0" w:after="30" w:afterAutospacing="0"/>
        <w:jc w:val="both"/>
        <w:rPr>
          <w:rFonts w:ascii="Arial" w:hAnsi="Arial" w:cs="Arial"/>
          <w:color w:val="000000"/>
        </w:rPr>
      </w:pPr>
      <w:r w:rsidRPr="00585C29">
        <w:rPr>
          <w:rFonts w:ascii="Arial" w:hAnsi="Arial" w:cs="Arial"/>
          <w:b/>
          <w:bCs/>
          <w:color w:val="000000"/>
        </w:rPr>
        <w:lastRenderedPageBreak/>
        <w:t>NOW THEREFORE BE IT RESOLVED</w:t>
      </w:r>
      <w:r w:rsidRPr="00585C29">
        <w:rPr>
          <w:rFonts w:ascii="Arial" w:hAnsi="Arial" w:cs="Arial"/>
          <w:color w:val="000000"/>
        </w:rPr>
        <w:t xml:space="preserve"> that the following amendments contained in the Schedule be now approved by this </w:t>
      </w:r>
      <w:proofErr w:type="spellStart"/>
      <w:r w:rsidRPr="00585C29">
        <w:rPr>
          <w:rFonts w:ascii="Arial" w:hAnsi="Arial" w:cs="Arial"/>
          <w:color w:val="000000"/>
        </w:rPr>
        <w:t>Honourable</w:t>
      </w:r>
      <w:proofErr w:type="spellEnd"/>
      <w:r w:rsidRPr="00585C29">
        <w:rPr>
          <w:rFonts w:ascii="Arial" w:hAnsi="Arial" w:cs="Arial"/>
          <w:color w:val="000000"/>
        </w:rPr>
        <w:t xml:space="preserve"> House:</w:t>
      </w:r>
    </w:p>
    <w:p w:rsidR="00AA58BF" w:rsidRPr="00585C29" w:rsidRDefault="00AA58BF" w:rsidP="00AA58BF">
      <w:pPr>
        <w:pStyle w:val="NormalWeb"/>
        <w:spacing w:before="0" w:beforeAutospacing="0" w:after="0" w:afterAutospacing="0" w:line="360" w:lineRule="auto"/>
        <w:jc w:val="both"/>
        <w:rPr>
          <w:rFonts w:ascii="Arial" w:hAnsi="Arial" w:cs="Arial"/>
          <w:color w:val="000000"/>
        </w:rPr>
      </w:pPr>
    </w:p>
    <w:p w:rsidR="00AA58BF" w:rsidRPr="00585C29" w:rsidRDefault="00AA58BF" w:rsidP="00AA58BF">
      <w:pPr>
        <w:pStyle w:val="NormalWeb"/>
        <w:spacing w:before="0" w:beforeAutospacing="0" w:after="0" w:afterAutospacing="0"/>
        <w:jc w:val="center"/>
        <w:rPr>
          <w:rFonts w:ascii="Bookman Old Style" w:hAnsi="Bookman Old Style" w:cs="Arial"/>
          <w:b/>
          <w:bCs/>
          <w:color w:val="000000"/>
          <w:u w:val="single"/>
        </w:rPr>
      </w:pPr>
      <w:r w:rsidRPr="00585C29">
        <w:rPr>
          <w:rFonts w:ascii="Arial" w:hAnsi="Arial" w:cs="Arial"/>
          <w:b/>
          <w:bCs/>
          <w:color w:val="000000"/>
          <w:u w:val="single"/>
        </w:rPr>
        <w:t>SCHEDULE</w:t>
      </w:r>
    </w:p>
    <w:p w:rsidR="00032F15" w:rsidRPr="00585C29" w:rsidRDefault="00032F15" w:rsidP="00032F15">
      <w:pPr>
        <w:pStyle w:val="NormalWeb"/>
        <w:spacing w:before="0" w:beforeAutospacing="0" w:after="0" w:afterAutospacing="0"/>
        <w:jc w:val="center"/>
        <w:rPr>
          <w:rFonts w:ascii="Arial" w:hAnsi="Arial" w:cs="Arial"/>
          <w:b/>
          <w:bCs/>
          <w:color w:val="000000"/>
          <w:u w:val="single"/>
        </w:rPr>
      </w:pPr>
    </w:p>
    <w:p w:rsidR="00032F15" w:rsidRPr="00585C29" w:rsidRDefault="00032F15" w:rsidP="00585C29">
      <w:pPr>
        <w:pStyle w:val="NormalWeb"/>
        <w:spacing w:before="0" w:beforeAutospacing="0" w:after="0" w:afterAutospacing="0"/>
        <w:rPr>
          <w:rFonts w:ascii="Arial" w:hAnsi="Arial" w:cs="Arial"/>
          <w:b/>
          <w:bCs/>
          <w:color w:val="000000"/>
        </w:rPr>
      </w:pPr>
    </w:p>
    <w:p w:rsidR="00AA58BF" w:rsidRPr="00585C29" w:rsidRDefault="00AA58BF" w:rsidP="00AA58BF">
      <w:pPr>
        <w:pStyle w:val="NormalWeb"/>
        <w:jc w:val="center"/>
        <w:rPr>
          <w:rFonts w:ascii="Arial" w:hAnsi="Arial" w:cs="Arial"/>
          <w:b/>
          <w:bCs/>
          <w:color w:val="000000"/>
        </w:rPr>
      </w:pPr>
      <w:r w:rsidRPr="00585C29">
        <w:rPr>
          <w:rFonts w:ascii="Arial" w:hAnsi="Arial" w:cs="Arial"/>
          <w:b/>
          <w:bCs/>
          <w:color w:val="000000"/>
        </w:rPr>
        <w:t>AMENDMENTS PROPOSED BY THE STANDING ORDERS COMMITTEE</w:t>
      </w:r>
    </w:p>
    <w:p w:rsidR="00AA58BF" w:rsidRPr="00585C29" w:rsidRDefault="00AA58BF" w:rsidP="00AA58BF">
      <w:pPr>
        <w:pStyle w:val="NormalWeb"/>
        <w:spacing w:before="0" w:beforeAutospacing="0" w:after="0" w:afterAutospacing="0"/>
        <w:rPr>
          <w:rFonts w:ascii="Arial" w:hAnsi="Arial" w:cs="Arial"/>
        </w:rPr>
      </w:pPr>
    </w:p>
    <w:p w:rsidR="00AA58BF" w:rsidRPr="00585C29" w:rsidRDefault="00585C29" w:rsidP="00AA58BF">
      <w:pPr>
        <w:pStyle w:val="NormalWeb"/>
        <w:spacing w:before="0" w:beforeAutospacing="0" w:after="0" w:afterAutospacing="0"/>
        <w:jc w:val="both"/>
        <w:rPr>
          <w:rFonts w:ascii="Arial" w:hAnsi="Arial" w:cs="Arial"/>
          <w:lang w:val="en-GB"/>
        </w:rPr>
      </w:pPr>
      <w:r>
        <w:rPr>
          <w:rFonts w:ascii="Arial" w:hAnsi="Arial" w:cs="Arial"/>
          <w:color w:val="000000"/>
        </w:rPr>
        <w:t>Section 80 of t</w:t>
      </w:r>
      <w:r w:rsidR="00AA58BF" w:rsidRPr="00585C29">
        <w:rPr>
          <w:rFonts w:ascii="Arial" w:hAnsi="Arial" w:cs="Arial"/>
          <w:color w:val="000000"/>
        </w:rPr>
        <w:t>he Standing Orders of the Senate is hereby repealed, and the following substituted therefor</w:t>
      </w:r>
      <w:r w:rsidR="00AA58BF" w:rsidRPr="00585C29">
        <w:rPr>
          <w:rFonts w:ascii="Arial" w:hAnsi="Arial" w:cs="Arial"/>
          <w:lang w:val="en-GB"/>
        </w:rPr>
        <w:t>—</w:t>
      </w:r>
    </w:p>
    <w:p w:rsidR="00AA58BF" w:rsidRPr="00585C29" w:rsidRDefault="00AA58BF" w:rsidP="00AA58BF">
      <w:pPr>
        <w:pStyle w:val="NormalWeb"/>
        <w:spacing w:before="0" w:beforeAutospacing="0" w:after="0" w:afterAutospacing="0"/>
        <w:jc w:val="both"/>
        <w:rPr>
          <w:rFonts w:ascii="Arial" w:hAnsi="Arial" w:cs="Arial"/>
          <w:lang w:val="en-GB"/>
        </w:rPr>
      </w:pPr>
      <w:r w:rsidRPr="00585C29">
        <w:rPr>
          <w:rFonts w:ascii="Arial" w:hAnsi="Arial" w:cs="Arial"/>
          <w:lang w:val="en-GB"/>
        </w:rPr>
        <w:t xml:space="preserve"> </w:t>
      </w:r>
    </w:p>
    <w:p w:rsidR="00AA58BF" w:rsidRPr="00585C29" w:rsidRDefault="00AA58BF" w:rsidP="00AA58BF">
      <w:pPr>
        <w:pStyle w:val="NormalWeb"/>
        <w:spacing w:before="0" w:beforeAutospacing="0" w:after="0" w:afterAutospacing="0"/>
        <w:jc w:val="both"/>
        <w:rPr>
          <w:rFonts w:ascii="Arial" w:hAnsi="Arial" w:cs="Arial"/>
          <w:lang w:val="en-GB"/>
        </w:rPr>
      </w:pPr>
      <w:r w:rsidRPr="00585C29">
        <w:rPr>
          <w:rFonts w:ascii="Arial" w:hAnsi="Arial" w:cs="Arial"/>
          <w:lang w:val="en-GB"/>
        </w:rPr>
        <w:tab/>
        <w:t>“</w:t>
      </w:r>
      <w:r w:rsidRPr="00585C29">
        <w:rPr>
          <w:rFonts w:ascii="Arial" w:hAnsi="Arial" w:cs="Arial"/>
          <w:b/>
          <w:bCs/>
          <w:lang w:val="en-GB"/>
        </w:rPr>
        <w:t>Definitions</w:t>
      </w:r>
    </w:p>
    <w:p w:rsidR="00AA58BF" w:rsidRPr="00585C29" w:rsidRDefault="00AA58BF" w:rsidP="00AA58BF">
      <w:pPr>
        <w:pStyle w:val="NormalWeb"/>
        <w:spacing w:before="0" w:beforeAutospacing="0" w:after="0" w:afterAutospacing="0"/>
        <w:ind w:left="1440" w:hanging="720"/>
        <w:jc w:val="both"/>
        <w:rPr>
          <w:rFonts w:ascii="Arial" w:hAnsi="Arial" w:cs="Arial"/>
          <w:lang w:val="en-GB"/>
        </w:rPr>
      </w:pPr>
      <w:r w:rsidRPr="00585C29">
        <w:rPr>
          <w:rFonts w:ascii="Arial" w:hAnsi="Arial" w:cs="Arial"/>
          <w:lang w:val="en-GB"/>
        </w:rPr>
        <w:t>80.</w:t>
      </w:r>
      <w:r w:rsidRPr="00585C29">
        <w:rPr>
          <w:rFonts w:ascii="Arial" w:hAnsi="Arial" w:cs="Arial"/>
          <w:lang w:val="en-GB"/>
        </w:rPr>
        <w:tab/>
        <w:t>In these Standing Orders, unless the context otherwise requires—</w:t>
      </w:r>
    </w:p>
    <w:p w:rsidR="00AA58BF" w:rsidRPr="00585C29" w:rsidRDefault="00AA58BF" w:rsidP="00AA58BF">
      <w:pPr>
        <w:pStyle w:val="NormalWeb"/>
        <w:spacing w:before="0" w:beforeAutospacing="0" w:after="0" w:afterAutospacing="0"/>
        <w:ind w:left="1440"/>
        <w:jc w:val="both"/>
        <w:rPr>
          <w:rFonts w:ascii="Arial" w:hAnsi="Arial" w:cs="Arial"/>
          <w:lang w:val="en-GB"/>
        </w:rPr>
      </w:pPr>
    </w:p>
    <w:p w:rsidR="00AA58BF" w:rsidRPr="00585C29" w:rsidRDefault="00AA58BF" w:rsidP="00AA58BF">
      <w:pPr>
        <w:pStyle w:val="NormalWeb"/>
        <w:shd w:val="clear" w:color="auto" w:fill="FFFFFF"/>
        <w:spacing w:before="0" w:beforeAutospacing="0" w:after="0" w:afterAutospacing="0"/>
        <w:ind w:firstLine="720"/>
        <w:jc w:val="both"/>
        <w:rPr>
          <w:rStyle w:val="Strong"/>
          <w:rFonts w:ascii="Arial" w:hAnsi="Arial" w:cs="Arial"/>
          <w:color w:val="201F1E"/>
        </w:rPr>
      </w:pPr>
      <w:r w:rsidRPr="00585C29">
        <w:rPr>
          <w:rStyle w:val="Strong"/>
          <w:rFonts w:ascii="Arial" w:hAnsi="Arial" w:cs="Arial"/>
          <w:color w:val="201F1E"/>
        </w:rPr>
        <w:t>(1)</w:t>
      </w:r>
      <w:r w:rsidRPr="00585C29">
        <w:rPr>
          <w:rStyle w:val="Strong"/>
          <w:rFonts w:ascii="Arial" w:hAnsi="Arial" w:cs="Arial"/>
          <w:color w:val="201F1E"/>
        </w:rPr>
        <w:tab/>
        <w:t>“</w:t>
      </w:r>
      <w:proofErr w:type="gramStart"/>
      <w:r w:rsidRPr="00585C29">
        <w:rPr>
          <w:rStyle w:val="Strong"/>
          <w:rFonts w:ascii="Arial" w:hAnsi="Arial" w:cs="Arial"/>
          <w:color w:val="201F1E"/>
        </w:rPr>
        <w:t>circulate</w:t>
      </w:r>
      <w:proofErr w:type="gramEnd"/>
      <w:r w:rsidRPr="00585C29">
        <w:rPr>
          <w:rStyle w:val="Strong"/>
          <w:rFonts w:ascii="Arial" w:hAnsi="Arial" w:cs="Arial"/>
          <w:color w:val="201F1E"/>
        </w:rPr>
        <w:t xml:space="preserve">” </w:t>
      </w:r>
      <w:r w:rsidRPr="00585C29">
        <w:rPr>
          <w:rStyle w:val="Strong"/>
          <w:rFonts w:ascii="Arial" w:hAnsi="Arial" w:cs="Arial"/>
          <w:b w:val="0"/>
          <w:color w:val="201F1E"/>
        </w:rPr>
        <w:t>means to distribute electronically as far as possible; and</w:t>
      </w:r>
      <w:r w:rsidRPr="00585C29">
        <w:rPr>
          <w:rStyle w:val="Strong"/>
          <w:rFonts w:ascii="Arial" w:hAnsi="Arial" w:cs="Arial"/>
          <w:color w:val="201F1E"/>
        </w:rPr>
        <w:t xml:space="preserve"> </w:t>
      </w:r>
    </w:p>
    <w:p w:rsidR="00AA58BF" w:rsidRPr="00585C29" w:rsidRDefault="00AA58BF" w:rsidP="00AA58BF">
      <w:pPr>
        <w:pStyle w:val="NormalWeb"/>
        <w:shd w:val="clear" w:color="auto" w:fill="FFFFFF"/>
        <w:spacing w:before="0" w:beforeAutospacing="0" w:after="0" w:afterAutospacing="0"/>
        <w:jc w:val="both"/>
        <w:rPr>
          <w:rFonts w:ascii="Arial" w:hAnsi="Arial" w:cs="Arial"/>
          <w:b/>
          <w:bCs/>
          <w:color w:val="201F1E"/>
        </w:rPr>
      </w:pPr>
    </w:p>
    <w:p w:rsidR="00AA58BF" w:rsidRPr="00585C29" w:rsidRDefault="00AA58BF" w:rsidP="00AA58BF">
      <w:pPr>
        <w:pStyle w:val="NormalWeb"/>
        <w:shd w:val="clear" w:color="auto" w:fill="FFFFFF"/>
        <w:spacing w:before="0" w:beforeAutospacing="0" w:after="0" w:afterAutospacing="0"/>
        <w:ind w:left="1440" w:hanging="720"/>
        <w:jc w:val="both"/>
        <w:rPr>
          <w:rFonts w:ascii="Arial" w:hAnsi="Arial" w:cs="Arial"/>
          <w:b/>
          <w:bCs/>
          <w:color w:val="201F1E"/>
        </w:rPr>
      </w:pPr>
      <w:r w:rsidRPr="00585C29">
        <w:rPr>
          <w:rFonts w:ascii="Arial" w:hAnsi="Arial" w:cs="Arial"/>
          <w:color w:val="201F1E"/>
        </w:rPr>
        <w:t>(2)</w:t>
      </w:r>
      <w:r w:rsidRPr="00585C29">
        <w:rPr>
          <w:rFonts w:ascii="Arial" w:hAnsi="Arial" w:cs="Arial"/>
          <w:b/>
          <w:bCs/>
          <w:color w:val="201F1E"/>
        </w:rPr>
        <w:tab/>
      </w:r>
      <w:r w:rsidRPr="00585C29">
        <w:rPr>
          <w:rFonts w:ascii="Arial" w:hAnsi="Arial" w:cs="Arial"/>
          <w:color w:val="201F1E"/>
        </w:rPr>
        <w:t>“</w:t>
      </w:r>
      <w:r w:rsidRPr="00585C29">
        <w:rPr>
          <w:rFonts w:ascii="Arial" w:hAnsi="Arial" w:cs="Arial"/>
          <w:b/>
          <w:bCs/>
          <w:color w:val="201F1E"/>
        </w:rPr>
        <w:t>Minister</w:t>
      </w:r>
      <w:r w:rsidRPr="00585C29">
        <w:rPr>
          <w:rFonts w:ascii="Arial" w:hAnsi="Arial" w:cs="Arial"/>
          <w:color w:val="201F1E"/>
        </w:rPr>
        <w:t>”</w:t>
      </w:r>
      <w:r w:rsidRPr="00585C29">
        <w:rPr>
          <w:rFonts w:ascii="Arial" w:hAnsi="Arial" w:cs="Arial"/>
          <w:b/>
          <w:bCs/>
          <w:color w:val="201F1E"/>
        </w:rPr>
        <w:t xml:space="preserve"> </w:t>
      </w:r>
      <w:r w:rsidRPr="00585C29">
        <w:rPr>
          <w:rFonts w:ascii="Arial" w:hAnsi="Arial" w:cs="Arial"/>
          <w:color w:val="201F1E"/>
        </w:rPr>
        <w:t>shall include Parliamentary Secretary, except where this is inconsistent with the Constitution;</w:t>
      </w:r>
    </w:p>
    <w:p w:rsidR="00AA58BF" w:rsidRPr="00585C29" w:rsidRDefault="00AA58BF" w:rsidP="00AA58BF">
      <w:pPr>
        <w:pStyle w:val="NormalWeb"/>
        <w:shd w:val="clear" w:color="auto" w:fill="FFFFFF"/>
        <w:spacing w:before="0" w:beforeAutospacing="0" w:after="0" w:afterAutospacing="0"/>
        <w:jc w:val="both"/>
        <w:rPr>
          <w:rFonts w:ascii="Arial" w:hAnsi="Arial" w:cs="Arial"/>
          <w:b/>
          <w:bCs/>
          <w:color w:val="201F1E"/>
        </w:rPr>
      </w:pPr>
    </w:p>
    <w:p w:rsidR="00AA58BF" w:rsidRPr="00585C29" w:rsidRDefault="00AA58BF" w:rsidP="00AA58BF">
      <w:pPr>
        <w:pStyle w:val="NormalWeb"/>
        <w:shd w:val="clear" w:color="auto" w:fill="FFFFFF"/>
        <w:spacing w:before="0" w:beforeAutospacing="0" w:after="0" w:afterAutospacing="0"/>
        <w:ind w:left="1440" w:hanging="720"/>
        <w:jc w:val="both"/>
        <w:rPr>
          <w:rFonts w:ascii="Arial" w:hAnsi="Arial" w:cs="Arial"/>
          <w:color w:val="201F1E"/>
        </w:rPr>
      </w:pPr>
      <w:r w:rsidRPr="00585C29">
        <w:rPr>
          <w:rFonts w:ascii="Arial" w:hAnsi="Arial" w:cs="Arial"/>
          <w:color w:val="201F1E"/>
        </w:rPr>
        <w:t>(3)</w:t>
      </w:r>
      <w:r w:rsidRPr="00585C29">
        <w:rPr>
          <w:rFonts w:ascii="Arial" w:hAnsi="Arial" w:cs="Arial"/>
          <w:b/>
          <w:bCs/>
          <w:color w:val="201F1E"/>
        </w:rPr>
        <w:tab/>
      </w:r>
      <w:r w:rsidRPr="00585C29">
        <w:rPr>
          <w:rFonts w:ascii="Arial" w:hAnsi="Arial" w:cs="Arial"/>
          <w:color w:val="201F1E"/>
        </w:rPr>
        <w:t>“</w:t>
      </w:r>
      <w:r w:rsidRPr="00585C29">
        <w:rPr>
          <w:rFonts w:ascii="Arial" w:hAnsi="Arial" w:cs="Arial"/>
          <w:b/>
          <w:bCs/>
          <w:color w:val="201F1E"/>
        </w:rPr>
        <w:t>Precincts of Senate</w:t>
      </w:r>
      <w:r w:rsidRPr="00585C29">
        <w:rPr>
          <w:rFonts w:ascii="Arial" w:hAnsi="Arial" w:cs="Arial"/>
          <w:color w:val="201F1E"/>
        </w:rPr>
        <w:t>”</w:t>
      </w:r>
      <w:r w:rsidRPr="00585C29">
        <w:rPr>
          <w:rFonts w:ascii="Arial" w:hAnsi="Arial" w:cs="Arial"/>
          <w:b/>
          <w:bCs/>
          <w:color w:val="201F1E"/>
        </w:rPr>
        <w:t xml:space="preserve"> </w:t>
      </w:r>
      <w:r w:rsidRPr="00585C29">
        <w:rPr>
          <w:rFonts w:ascii="Arial" w:hAnsi="Arial" w:cs="Arial"/>
          <w:color w:val="201F1E"/>
        </w:rPr>
        <w:t>and</w:t>
      </w:r>
      <w:r w:rsidRPr="00585C29">
        <w:rPr>
          <w:rFonts w:ascii="Arial" w:hAnsi="Arial" w:cs="Arial"/>
          <w:b/>
          <w:bCs/>
          <w:color w:val="201F1E"/>
        </w:rPr>
        <w:t xml:space="preserve"> </w:t>
      </w:r>
      <w:r w:rsidRPr="00585C29">
        <w:rPr>
          <w:rFonts w:ascii="Arial" w:hAnsi="Arial" w:cs="Arial"/>
          <w:color w:val="201F1E"/>
        </w:rPr>
        <w:t>“</w:t>
      </w:r>
      <w:r w:rsidRPr="00585C29">
        <w:rPr>
          <w:rFonts w:ascii="Arial" w:hAnsi="Arial" w:cs="Arial"/>
          <w:b/>
          <w:bCs/>
          <w:color w:val="201F1E"/>
        </w:rPr>
        <w:t>Senate and its Precincts</w:t>
      </w:r>
      <w:r w:rsidRPr="00585C29">
        <w:rPr>
          <w:rFonts w:ascii="Arial" w:hAnsi="Arial" w:cs="Arial"/>
          <w:color w:val="201F1E"/>
        </w:rPr>
        <w:t>”</w:t>
      </w:r>
      <w:r w:rsidRPr="00585C29">
        <w:rPr>
          <w:rFonts w:ascii="Arial" w:hAnsi="Arial" w:cs="Arial"/>
          <w:b/>
          <w:bCs/>
          <w:color w:val="201F1E"/>
        </w:rPr>
        <w:t xml:space="preserve"> </w:t>
      </w:r>
      <w:r w:rsidRPr="00585C29">
        <w:rPr>
          <w:rFonts w:ascii="Arial" w:hAnsi="Arial" w:cs="Arial"/>
          <w:color w:val="201F1E"/>
        </w:rPr>
        <w:t xml:space="preserve">shall be construed to mean any room in York House, or any other building, in which the Senate may from time to time be sitting, which is allocated for the use for the Senate, and any lobby or corridor leading exclusively to any such room; and </w:t>
      </w:r>
    </w:p>
    <w:p w:rsidR="00AA58BF" w:rsidRPr="00585C29" w:rsidRDefault="00AA58BF" w:rsidP="00AA58BF">
      <w:pPr>
        <w:pStyle w:val="NormalWeb"/>
        <w:shd w:val="clear" w:color="auto" w:fill="FFFFFF"/>
        <w:spacing w:before="0" w:beforeAutospacing="0" w:after="0" w:afterAutospacing="0"/>
        <w:jc w:val="both"/>
        <w:rPr>
          <w:rFonts w:ascii="Arial" w:hAnsi="Arial" w:cs="Arial"/>
          <w:b/>
          <w:bCs/>
          <w:color w:val="201F1E"/>
        </w:rPr>
      </w:pPr>
    </w:p>
    <w:p w:rsidR="00AA58BF" w:rsidRPr="00585C29" w:rsidRDefault="00AA58BF" w:rsidP="00585C29">
      <w:pPr>
        <w:pStyle w:val="NormalWeb"/>
        <w:shd w:val="clear" w:color="auto" w:fill="FFFFFF"/>
        <w:spacing w:before="0" w:beforeAutospacing="0" w:after="0" w:afterAutospacing="0"/>
        <w:ind w:left="1440" w:hanging="720"/>
        <w:jc w:val="both"/>
        <w:rPr>
          <w:rFonts w:ascii="Arial" w:hAnsi="Arial" w:cs="Arial"/>
          <w:color w:val="201F1E"/>
        </w:rPr>
      </w:pPr>
      <w:r w:rsidRPr="00585C29">
        <w:rPr>
          <w:rStyle w:val="Strong"/>
          <w:rFonts w:ascii="Arial" w:hAnsi="Arial" w:cs="Arial"/>
          <w:color w:val="201F1E"/>
        </w:rPr>
        <w:t>(4)</w:t>
      </w:r>
      <w:r w:rsidRPr="00585C29">
        <w:rPr>
          <w:rStyle w:val="Strong"/>
          <w:rFonts w:ascii="Arial" w:hAnsi="Arial" w:cs="Arial"/>
          <w:color w:val="201F1E"/>
        </w:rPr>
        <w:tab/>
        <w:t xml:space="preserve">“Writing” </w:t>
      </w:r>
      <w:r w:rsidRPr="00585C29">
        <w:rPr>
          <w:rStyle w:val="Strong"/>
          <w:rFonts w:ascii="Arial" w:hAnsi="Arial" w:cs="Arial"/>
          <w:b w:val="0"/>
        </w:rPr>
        <w:t>includes any communication which is hand written or printed, and is hand delivered or transmitted by fax, post, or any electronic means or in any other manner approved by the Clerk.</w:t>
      </w:r>
      <w:proofErr w:type="gramStart"/>
      <w:r w:rsidR="00585C29">
        <w:rPr>
          <w:rStyle w:val="Strong"/>
          <w:rFonts w:ascii="Arial" w:hAnsi="Arial" w:cs="Arial"/>
          <w:b w:val="0"/>
        </w:rPr>
        <w:t>”.</w:t>
      </w:r>
      <w:proofErr w:type="gramEnd"/>
    </w:p>
    <w:p w:rsidR="00AA58BF" w:rsidRPr="00742FE4" w:rsidRDefault="00AA58BF" w:rsidP="00032F15">
      <w:pPr>
        <w:ind w:left="720" w:hanging="720"/>
        <w:jc w:val="both"/>
        <w:rPr>
          <w:rFonts w:ascii="Arial" w:hAnsi="Arial" w:cs="Arial"/>
        </w:rPr>
      </w:pPr>
    </w:p>
    <w:p w:rsidR="00A630EC" w:rsidRPr="00A630EC" w:rsidRDefault="00A630EC" w:rsidP="00D43FDA">
      <w:pPr>
        <w:spacing w:after="0" w:line="240" w:lineRule="auto"/>
        <w:ind w:left="360"/>
        <w:jc w:val="both"/>
        <w:rPr>
          <w:rFonts w:ascii="Arial" w:eastAsia="Times New Roman" w:hAnsi="Arial" w:cs="Arial"/>
          <w:color w:val="FF0000"/>
          <w:sz w:val="24"/>
          <w:szCs w:val="24"/>
          <w:lang w:val="en-GB"/>
        </w:rPr>
      </w:pPr>
    </w:p>
    <w:p w:rsidR="00D43FDA" w:rsidRPr="00A630EC" w:rsidRDefault="00D43FDA" w:rsidP="00D43FDA">
      <w:pPr>
        <w:widowControl w:val="0"/>
        <w:numPr>
          <w:ilvl w:val="0"/>
          <w:numId w:val="3"/>
        </w:numPr>
        <w:autoSpaceDE w:val="0"/>
        <w:autoSpaceDN w:val="0"/>
        <w:adjustRightInd w:val="0"/>
        <w:spacing w:after="0" w:line="240" w:lineRule="auto"/>
        <w:rPr>
          <w:rFonts w:ascii="Arial" w:eastAsia="Times New Roman" w:hAnsi="Arial" w:cs="Arial"/>
          <w:b/>
          <w:bCs/>
          <w:sz w:val="24"/>
          <w:szCs w:val="24"/>
          <w:lang w:val="en-GB"/>
        </w:rPr>
      </w:pPr>
      <w:r w:rsidRPr="00A630EC">
        <w:rPr>
          <w:rFonts w:ascii="Arial" w:eastAsia="Times New Roman" w:hAnsi="Arial" w:cs="Arial"/>
          <w:b/>
          <w:bCs/>
          <w:sz w:val="24"/>
          <w:szCs w:val="24"/>
          <w:lang w:val="en-GB"/>
        </w:rPr>
        <w:t>Bills:</w:t>
      </w:r>
    </w:p>
    <w:p w:rsidR="00D43FDA" w:rsidRPr="00A630EC" w:rsidRDefault="00D43FDA" w:rsidP="00D43FDA">
      <w:pPr>
        <w:widowControl w:val="0"/>
        <w:autoSpaceDE w:val="0"/>
        <w:autoSpaceDN w:val="0"/>
        <w:adjustRightInd w:val="0"/>
        <w:spacing w:after="0" w:line="240" w:lineRule="auto"/>
        <w:rPr>
          <w:rFonts w:ascii="Arial" w:eastAsia="Times New Roman" w:hAnsi="Arial" w:cs="Arial"/>
          <w:b/>
          <w:bCs/>
          <w:sz w:val="24"/>
          <w:szCs w:val="24"/>
          <w:lang w:val="en-GB"/>
        </w:rPr>
      </w:pPr>
    </w:p>
    <w:p w:rsidR="00D43FDA" w:rsidRPr="00A630EC" w:rsidRDefault="00D43FDA" w:rsidP="00D43FDA">
      <w:pPr>
        <w:widowControl w:val="0"/>
        <w:autoSpaceDE w:val="0"/>
        <w:autoSpaceDN w:val="0"/>
        <w:adjustRightInd w:val="0"/>
        <w:spacing w:after="0" w:line="240" w:lineRule="auto"/>
        <w:rPr>
          <w:rFonts w:ascii="Arial" w:eastAsia="Times New Roman" w:hAnsi="Arial" w:cs="Arial"/>
          <w:bCs/>
          <w:i/>
          <w:sz w:val="24"/>
          <w:szCs w:val="24"/>
          <w:lang w:val="en-GB"/>
        </w:rPr>
      </w:pPr>
      <w:r w:rsidRPr="00A630EC">
        <w:rPr>
          <w:rFonts w:ascii="Arial" w:eastAsia="Times New Roman" w:hAnsi="Arial" w:cs="Arial"/>
          <w:bCs/>
          <w:i/>
          <w:sz w:val="24"/>
          <w:szCs w:val="24"/>
          <w:lang w:val="en-GB"/>
        </w:rPr>
        <w:t>For First Reading and Remaining Stages:</w:t>
      </w:r>
    </w:p>
    <w:p w:rsidR="00A630EC" w:rsidRPr="00A630EC" w:rsidRDefault="00A630EC" w:rsidP="00A630EC">
      <w:pPr>
        <w:widowControl w:val="0"/>
        <w:autoSpaceDE w:val="0"/>
        <w:autoSpaceDN w:val="0"/>
        <w:adjustRightInd w:val="0"/>
        <w:spacing w:after="0" w:line="240" w:lineRule="auto"/>
        <w:rPr>
          <w:rFonts w:ascii="Arial" w:eastAsia="Times New Roman" w:hAnsi="Arial" w:cs="Arial"/>
          <w:bCs/>
          <w:i/>
          <w:sz w:val="24"/>
          <w:szCs w:val="24"/>
          <w:lang w:val="en-GB"/>
        </w:rPr>
      </w:pPr>
    </w:p>
    <w:p w:rsidR="00A630EC" w:rsidRPr="00A630EC" w:rsidRDefault="00A630EC" w:rsidP="00A630EC">
      <w:pPr>
        <w:numPr>
          <w:ilvl w:val="0"/>
          <w:numId w:val="35"/>
        </w:numPr>
        <w:shd w:val="clear" w:color="auto" w:fill="FFFFFF"/>
        <w:spacing w:after="0" w:line="240" w:lineRule="auto"/>
        <w:jc w:val="both"/>
        <w:rPr>
          <w:rFonts w:ascii="Arial" w:eastAsia="Times New Roman" w:hAnsi="Arial" w:cs="Arial"/>
          <w:sz w:val="24"/>
          <w:szCs w:val="24"/>
          <w:lang w:val="en-GB" w:eastAsia="en-GB"/>
        </w:rPr>
      </w:pPr>
      <w:r w:rsidRPr="00A630EC">
        <w:rPr>
          <w:rFonts w:ascii="Arial" w:eastAsia="Times New Roman" w:hAnsi="Arial" w:cs="Arial"/>
          <w:iCs/>
          <w:sz w:val="24"/>
          <w:szCs w:val="24"/>
          <w:lang w:val="en-GB" w:eastAsia="en-GB"/>
        </w:rPr>
        <w:t>Appropriation (2021) Bill, 2020</w:t>
      </w:r>
    </w:p>
    <w:p w:rsidR="00A630EC" w:rsidRPr="00A630EC" w:rsidRDefault="00A630EC" w:rsidP="00A630EC">
      <w:pPr>
        <w:numPr>
          <w:ilvl w:val="0"/>
          <w:numId w:val="35"/>
        </w:numPr>
        <w:shd w:val="clear" w:color="auto" w:fill="FFFFFF"/>
        <w:spacing w:after="0" w:line="240" w:lineRule="auto"/>
        <w:jc w:val="both"/>
        <w:rPr>
          <w:rFonts w:ascii="Arial" w:eastAsia="Times New Roman" w:hAnsi="Arial" w:cs="Arial"/>
          <w:sz w:val="24"/>
          <w:szCs w:val="24"/>
          <w:lang w:val="en-GB" w:eastAsia="en-GB"/>
        </w:rPr>
      </w:pPr>
      <w:r w:rsidRPr="00A630EC">
        <w:rPr>
          <w:rFonts w:ascii="Arial" w:eastAsia="Times New Roman" w:hAnsi="Arial" w:cs="Arial"/>
          <w:iCs/>
          <w:sz w:val="24"/>
          <w:szCs w:val="24"/>
          <w:lang w:val="en-GB" w:eastAsia="en-GB"/>
        </w:rPr>
        <w:t>2021 Budget Loan Authorisation Bill, 2020</w:t>
      </w:r>
    </w:p>
    <w:p w:rsidR="00A630EC" w:rsidRPr="00A630EC" w:rsidRDefault="00A630EC" w:rsidP="00A630EC">
      <w:pPr>
        <w:widowControl w:val="0"/>
        <w:numPr>
          <w:ilvl w:val="0"/>
          <w:numId w:val="35"/>
        </w:numPr>
        <w:shd w:val="clear" w:color="auto" w:fill="FFFFFF"/>
        <w:autoSpaceDE w:val="0"/>
        <w:autoSpaceDN w:val="0"/>
        <w:adjustRightInd w:val="0"/>
        <w:spacing w:after="0" w:line="240" w:lineRule="auto"/>
        <w:jc w:val="both"/>
        <w:rPr>
          <w:rFonts w:ascii="Arial" w:eastAsia="Times New Roman" w:hAnsi="Arial" w:cs="Arial"/>
          <w:sz w:val="24"/>
          <w:szCs w:val="24"/>
          <w:lang w:val="en-GB" w:eastAsia="en-GB"/>
        </w:rPr>
      </w:pPr>
      <w:r w:rsidRPr="00A630EC">
        <w:rPr>
          <w:rFonts w:ascii="Arial" w:eastAsia="Times New Roman" w:hAnsi="Arial" w:cs="Arial"/>
          <w:iCs/>
          <w:sz w:val="24"/>
          <w:szCs w:val="24"/>
          <w:lang w:val="en-GB" w:eastAsia="en-GB"/>
        </w:rPr>
        <w:t>Quarantine (Amendment) Bill, 2020</w:t>
      </w:r>
      <w:r w:rsidRPr="00A630EC">
        <w:rPr>
          <w:rFonts w:ascii="Arial" w:eastAsia="Times New Roman" w:hAnsi="Arial" w:cs="Arial"/>
          <w:sz w:val="24"/>
          <w:szCs w:val="24"/>
          <w:lang w:val="en-GB" w:eastAsia="en-GB"/>
        </w:rPr>
        <w:t xml:space="preserve">               </w:t>
      </w:r>
    </w:p>
    <w:p w:rsidR="00D43FDA" w:rsidRPr="00A630EC" w:rsidRDefault="00D43FDA" w:rsidP="00D43FDA">
      <w:pPr>
        <w:widowControl w:val="0"/>
        <w:autoSpaceDE w:val="0"/>
        <w:autoSpaceDN w:val="0"/>
        <w:adjustRightInd w:val="0"/>
        <w:spacing w:after="0" w:line="276" w:lineRule="auto"/>
        <w:rPr>
          <w:rFonts w:ascii="Arial" w:eastAsia="Times New Roman" w:hAnsi="Arial" w:cs="Arial"/>
          <w:bCs/>
          <w:sz w:val="24"/>
          <w:szCs w:val="24"/>
          <w:lang w:val="en-GB"/>
        </w:rPr>
      </w:pPr>
    </w:p>
    <w:p w:rsidR="00D43FDA" w:rsidRPr="00A630EC" w:rsidRDefault="00D43FDA" w:rsidP="00D43FDA">
      <w:pPr>
        <w:widowControl w:val="0"/>
        <w:autoSpaceDE w:val="0"/>
        <w:autoSpaceDN w:val="0"/>
        <w:adjustRightInd w:val="0"/>
        <w:spacing w:after="0" w:line="276" w:lineRule="auto"/>
        <w:rPr>
          <w:rFonts w:ascii="Arial" w:eastAsia="Times New Roman" w:hAnsi="Arial" w:cs="Arial"/>
          <w:bCs/>
          <w:sz w:val="24"/>
          <w:szCs w:val="24"/>
          <w:lang w:val="en-GB"/>
        </w:rPr>
      </w:pPr>
    </w:p>
    <w:p w:rsidR="00D43FDA" w:rsidRPr="00A630EC" w:rsidRDefault="00D43FDA" w:rsidP="00D43FDA">
      <w:pPr>
        <w:widowControl w:val="0"/>
        <w:numPr>
          <w:ilvl w:val="1"/>
          <w:numId w:val="1"/>
        </w:numPr>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Public Business.</w:t>
      </w:r>
    </w:p>
    <w:p w:rsidR="003518E3" w:rsidRPr="00A630EC" w:rsidRDefault="00D43FDA" w:rsidP="00FE78F7">
      <w:pPr>
        <w:widowControl w:val="0"/>
        <w:autoSpaceDE w:val="0"/>
        <w:autoSpaceDN w:val="0"/>
        <w:adjustRightInd w:val="0"/>
        <w:spacing w:after="0" w:line="240" w:lineRule="auto"/>
        <w:rPr>
          <w:rFonts w:ascii="Arial" w:eastAsia="Times New Roman" w:hAnsi="Arial" w:cs="Arial"/>
          <w:b/>
          <w:bCs/>
          <w:sz w:val="24"/>
          <w:szCs w:val="24"/>
        </w:rPr>
      </w:pPr>
      <w:r w:rsidRPr="00A630EC">
        <w:rPr>
          <w:rFonts w:ascii="Arial" w:eastAsia="Times New Roman" w:hAnsi="Arial" w:cs="Arial"/>
          <w:b/>
          <w:bCs/>
          <w:sz w:val="24"/>
          <w:szCs w:val="24"/>
        </w:rPr>
        <w:t xml:space="preserve">                   </w:t>
      </w:r>
    </w:p>
    <w:p w:rsidR="00F8116B" w:rsidRPr="00A630EC" w:rsidRDefault="00F8116B" w:rsidP="00FE78F7">
      <w:pPr>
        <w:widowControl w:val="0"/>
        <w:autoSpaceDE w:val="0"/>
        <w:autoSpaceDN w:val="0"/>
        <w:adjustRightInd w:val="0"/>
        <w:spacing w:after="0" w:line="240" w:lineRule="auto"/>
        <w:rPr>
          <w:rFonts w:ascii="Arial" w:eastAsia="Times New Roman" w:hAnsi="Arial" w:cs="Arial"/>
          <w:b/>
          <w:bCs/>
          <w:sz w:val="24"/>
          <w:szCs w:val="24"/>
        </w:rPr>
      </w:pPr>
    </w:p>
    <w:p w:rsidR="009D02D1" w:rsidRPr="00585C29" w:rsidRDefault="00D43FDA" w:rsidP="00585C29">
      <w:pPr>
        <w:widowControl w:val="0"/>
        <w:numPr>
          <w:ilvl w:val="0"/>
          <w:numId w:val="4"/>
        </w:numPr>
        <w:autoSpaceDE w:val="0"/>
        <w:autoSpaceDN w:val="0"/>
        <w:adjustRightInd w:val="0"/>
        <w:spacing w:after="0" w:line="240" w:lineRule="auto"/>
        <w:ind w:left="360"/>
        <w:rPr>
          <w:rFonts w:ascii="Arial" w:eastAsia="Times New Roman" w:hAnsi="Arial" w:cs="Arial"/>
          <w:bCs/>
          <w:sz w:val="24"/>
          <w:szCs w:val="24"/>
        </w:rPr>
      </w:pPr>
      <w:r w:rsidRPr="00A630EC">
        <w:rPr>
          <w:rFonts w:ascii="Arial" w:eastAsia="Times New Roman" w:hAnsi="Arial" w:cs="Arial"/>
          <w:b/>
          <w:bCs/>
          <w:sz w:val="24"/>
          <w:szCs w:val="24"/>
        </w:rPr>
        <w:t xml:space="preserve"> Adjournment.      </w:t>
      </w:r>
      <w:bookmarkStart w:id="0" w:name="_GoBack"/>
      <w:bookmarkEnd w:id="0"/>
    </w:p>
    <w:sectPr w:rsidR="009D02D1" w:rsidRPr="00585C29" w:rsidSect="009D02D1">
      <w:footerReference w:type="even"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78" w:rsidRDefault="002E0E78">
      <w:pPr>
        <w:spacing w:after="0" w:line="240" w:lineRule="auto"/>
      </w:pPr>
      <w:r>
        <w:separator/>
      </w:r>
    </w:p>
  </w:endnote>
  <w:endnote w:type="continuationSeparator" w:id="0">
    <w:p w:rsidR="002E0E78" w:rsidRDefault="002E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E78" w:rsidRDefault="002E0E78" w:rsidP="009D02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E78" w:rsidRDefault="002E0E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E78" w:rsidRDefault="002E0E78" w:rsidP="009D02D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85C29">
      <w:rPr>
        <w:rStyle w:val="PageNumber"/>
        <w:noProof/>
      </w:rPr>
      <w:t>4</w:t>
    </w:r>
    <w:r>
      <w:rPr>
        <w:rStyle w:val="PageNumber"/>
      </w:rPr>
      <w:fldChar w:fldCharType="end"/>
    </w:r>
  </w:p>
  <w:p w:rsidR="002E0E78" w:rsidRDefault="002E0E78" w:rsidP="009D02D1">
    <w:pPr>
      <w:pStyle w:val="Footer"/>
      <w:framePr w:wrap="around" w:vAnchor="text" w:hAnchor="margin" w:xAlign="center" w:y="1"/>
      <w:rPr>
        <w:rStyle w:val="PageNumber"/>
      </w:rPr>
    </w:pPr>
  </w:p>
  <w:p w:rsidR="002E0E78" w:rsidRDefault="002E0E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78" w:rsidRDefault="002E0E78">
      <w:pPr>
        <w:spacing w:after="0" w:line="240" w:lineRule="auto"/>
      </w:pPr>
      <w:r>
        <w:separator/>
      </w:r>
    </w:p>
  </w:footnote>
  <w:footnote w:type="continuationSeparator" w:id="0">
    <w:p w:rsidR="002E0E78" w:rsidRDefault="002E0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6CFC"/>
    <w:multiLevelType w:val="hybridMultilevel"/>
    <w:tmpl w:val="89B204F0"/>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76CEF"/>
    <w:multiLevelType w:val="hybridMultilevel"/>
    <w:tmpl w:val="B44414D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81A89B10">
      <w:start w:val="1"/>
      <w:numFmt w:val="lowerLetter"/>
      <w:lvlText w:val="%4)"/>
      <w:lvlJc w:val="left"/>
      <w:pPr>
        <w:ind w:left="1800" w:hanging="360"/>
      </w:pPr>
      <w:rPr>
        <w:rFonts w:hint="default"/>
        <w:b/>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43060C5"/>
    <w:multiLevelType w:val="hybridMultilevel"/>
    <w:tmpl w:val="0840E748"/>
    <w:lvl w:ilvl="0" w:tplc="0409000F">
      <w:start w:val="1"/>
      <w:numFmt w:val="decimal"/>
      <w:lvlText w:val="%1."/>
      <w:lvlJc w:val="left"/>
      <w:pPr>
        <w:tabs>
          <w:tab w:val="num" w:pos="360"/>
        </w:tabs>
        <w:ind w:left="360" w:hanging="360"/>
      </w:pPr>
      <w:rPr>
        <w:rFonts w:hint="default"/>
      </w:rPr>
    </w:lvl>
    <w:lvl w:ilvl="1" w:tplc="BFC6CA76">
      <w:start w:val="1"/>
      <w:numFmt w:val="lowerLetter"/>
      <w:lvlText w:val="(%2)"/>
      <w:lvlJc w:val="left"/>
      <w:pPr>
        <w:tabs>
          <w:tab w:val="num" w:pos="810"/>
        </w:tabs>
        <w:ind w:left="810" w:hanging="450"/>
      </w:pPr>
      <w:rPr>
        <w:rFonts w:hint="default"/>
        <w:i w:val="0"/>
      </w:rPr>
    </w:lvl>
    <w:lvl w:ilvl="2" w:tplc="0409001B">
      <w:start w:val="1"/>
      <w:numFmt w:val="lowerRoman"/>
      <w:lvlText w:val="%3."/>
      <w:lvlJc w:val="right"/>
      <w:pPr>
        <w:tabs>
          <w:tab w:val="num" w:pos="1800"/>
        </w:tabs>
        <w:ind w:left="1800" w:hanging="180"/>
      </w:pPr>
    </w:lvl>
    <w:lvl w:ilvl="3" w:tplc="767AC76E">
      <w:start w:val="3"/>
      <w:numFmt w:val="lowerLetter"/>
      <w:lvlText w:val="%4)"/>
      <w:lvlJc w:val="left"/>
      <w:pPr>
        <w:tabs>
          <w:tab w:val="num" w:pos="990"/>
        </w:tabs>
        <w:ind w:left="990" w:hanging="360"/>
      </w:pPr>
      <w:rPr>
        <w:rFonts w:hint="default"/>
        <w:b/>
        <w:i/>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9007ED"/>
    <w:multiLevelType w:val="hybridMultilevel"/>
    <w:tmpl w:val="1876DC6E"/>
    <w:lvl w:ilvl="0" w:tplc="C044A764">
      <w:start w:val="1"/>
      <w:numFmt w:val="low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B273E"/>
    <w:multiLevelType w:val="hybridMultilevel"/>
    <w:tmpl w:val="FA0C67C2"/>
    <w:lvl w:ilvl="0" w:tplc="BF3C0C42">
      <w:start w:val="1"/>
      <w:numFmt w:val="lowerLetter"/>
      <w:lvlText w:val="(%1)"/>
      <w:lvlJc w:val="left"/>
      <w:pPr>
        <w:ind w:left="36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BF3C0C42">
      <w:start w:val="1"/>
      <w:numFmt w:val="lowerLetter"/>
      <w:lvlText w:val="(%4)"/>
      <w:lvlJc w:val="left"/>
      <w:pPr>
        <w:ind w:left="2520" w:hanging="360"/>
      </w:pPr>
      <w:rPr>
        <w:rFonts w:hint="default"/>
        <w:b/>
        <w:i w:val="0"/>
        <w:color w:val="auto"/>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982521"/>
    <w:multiLevelType w:val="hybridMultilevel"/>
    <w:tmpl w:val="472826E4"/>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A75439"/>
    <w:multiLevelType w:val="hybridMultilevel"/>
    <w:tmpl w:val="B8DA226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37E23"/>
    <w:multiLevelType w:val="hybridMultilevel"/>
    <w:tmpl w:val="9F82D83C"/>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F0428"/>
    <w:multiLevelType w:val="hybridMultilevel"/>
    <w:tmpl w:val="4C3AD3A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35E0E"/>
    <w:multiLevelType w:val="hybridMultilevel"/>
    <w:tmpl w:val="4EE07A5E"/>
    <w:lvl w:ilvl="0" w:tplc="8E7C8EAC">
      <w:start w:val="2"/>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317FD2"/>
    <w:multiLevelType w:val="hybridMultilevel"/>
    <w:tmpl w:val="B9A47998"/>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A6E9F"/>
    <w:multiLevelType w:val="hybridMultilevel"/>
    <w:tmpl w:val="181644E4"/>
    <w:lvl w:ilvl="0" w:tplc="BF3C0C42">
      <w:start w:val="1"/>
      <w:numFmt w:val="lowerLetter"/>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A3704B"/>
    <w:multiLevelType w:val="hybridMultilevel"/>
    <w:tmpl w:val="9A96F754"/>
    <w:lvl w:ilvl="0" w:tplc="04090001">
      <w:start w:val="1"/>
      <w:numFmt w:val="bullet"/>
      <w:lvlText w:val=""/>
      <w:lvlJc w:val="left"/>
      <w:pPr>
        <w:tabs>
          <w:tab w:val="num" w:pos="360"/>
        </w:tabs>
        <w:ind w:left="360" w:hanging="360"/>
      </w:pPr>
      <w:rPr>
        <w:rFonts w:ascii="Symbol" w:hAnsi="Symbol" w:hint="default"/>
        <w:b/>
        <w:i w:val="0"/>
      </w:rPr>
    </w:lvl>
    <w:lvl w:ilvl="1" w:tplc="0180F2D4">
      <w:start w:val="1"/>
      <w:numFmt w:val="bullet"/>
      <w:lvlText w:val=""/>
      <w:lvlJc w:val="left"/>
      <w:pPr>
        <w:tabs>
          <w:tab w:val="num" w:pos="1440"/>
        </w:tabs>
        <w:ind w:left="144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BE0084D2">
      <w:start w:val="14"/>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C34A4B"/>
    <w:multiLevelType w:val="hybridMultilevel"/>
    <w:tmpl w:val="A2682326"/>
    <w:lvl w:ilvl="0" w:tplc="C9BCE728">
      <w:start w:val="5"/>
      <w:numFmt w:val="decimal"/>
      <w:lvlText w:val="%1."/>
      <w:lvlJc w:val="left"/>
      <w:pPr>
        <w:tabs>
          <w:tab w:val="num" w:pos="360"/>
        </w:tabs>
        <w:ind w:left="360" w:hanging="360"/>
      </w:pPr>
      <w:rPr>
        <w:rFonts w:hint="default"/>
        <w:b/>
        <w:i w:val="0"/>
      </w:rPr>
    </w:lvl>
    <w:lvl w:ilvl="1" w:tplc="0180F2D4">
      <w:start w:val="1"/>
      <w:numFmt w:val="bullet"/>
      <w:lvlText w:val=""/>
      <w:lvlJc w:val="left"/>
      <w:pPr>
        <w:tabs>
          <w:tab w:val="num" w:pos="1440"/>
        </w:tabs>
        <w:ind w:left="144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BE0084D2">
      <w:start w:val="14"/>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590322"/>
    <w:multiLevelType w:val="hybridMultilevel"/>
    <w:tmpl w:val="A70ABE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D0D17"/>
    <w:multiLevelType w:val="hybridMultilevel"/>
    <w:tmpl w:val="CA8A89E6"/>
    <w:lvl w:ilvl="0" w:tplc="BF3C0C42">
      <w:start w:val="1"/>
      <w:numFmt w:val="lowerLetter"/>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413DE8"/>
    <w:multiLevelType w:val="hybridMultilevel"/>
    <w:tmpl w:val="53A8BEF6"/>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44FBA"/>
    <w:multiLevelType w:val="hybridMultilevel"/>
    <w:tmpl w:val="E828D5C8"/>
    <w:lvl w:ilvl="0" w:tplc="0CD80132">
      <w:start w:val="2"/>
      <w:numFmt w:val="lowerLetter"/>
      <w:lvlText w:val="%1)"/>
      <w:lvlJc w:val="left"/>
      <w:pPr>
        <w:ind w:left="360" w:hanging="360"/>
      </w:pPr>
      <w:rPr>
        <w:rFonts w:hint="default"/>
        <w:b/>
        <w:i w:val="0"/>
        <w:color w:val="auto"/>
        <w14:shadow w14:blurRad="0" w14:dist="0" w14:dir="0" w14:sx="0" w14:sy="0" w14:kx="0" w14:ky="0" w14:algn="none">
          <w14:srgbClr w14:val="000000"/>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32408"/>
    <w:multiLevelType w:val="hybridMultilevel"/>
    <w:tmpl w:val="22349640"/>
    <w:lvl w:ilvl="0" w:tplc="2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767D0"/>
    <w:multiLevelType w:val="hybridMultilevel"/>
    <w:tmpl w:val="024218C0"/>
    <w:lvl w:ilvl="0" w:tplc="2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E19D6"/>
    <w:multiLevelType w:val="hybridMultilevel"/>
    <w:tmpl w:val="C02E2FE2"/>
    <w:lvl w:ilvl="0" w:tplc="F3D4BC20">
      <w:start w:val="1"/>
      <w:numFmt w:val="lowerLetter"/>
      <w:lvlText w:val="(%1)"/>
      <w:lvlJc w:val="left"/>
      <w:pPr>
        <w:ind w:left="720" w:hanging="360"/>
      </w:pPr>
      <w:rPr>
        <w:rFonts w:hint="default"/>
        <w:b/>
        <w:i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15:restartNumberingAfterBreak="0">
    <w:nsid w:val="4B677F34"/>
    <w:multiLevelType w:val="hybridMultilevel"/>
    <w:tmpl w:val="63B2083E"/>
    <w:lvl w:ilvl="0" w:tplc="99A0317A">
      <w:start w:val="1"/>
      <w:numFmt w:val="lowerLetter"/>
      <w:lvlText w:val="(%1)"/>
      <w:lvlJc w:val="left"/>
      <w:pPr>
        <w:ind w:left="720" w:hanging="360"/>
      </w:pPr>
      <w:rPr>
        <w:rFonts w:hint="default"/>
        <w:b/>
        <w:i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15:restartNumberingAfterBreak="0">
    <w:nsid w:val="531753A1"/>
    <w:multiLevelType w:val="hybridMultilevel"/>
    <w:tmpl w:val="72A23E36"/>
    <w:lvl w:ilvl="0" w:tplc="F18ADE9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89632A"/>
    <w:multiLevelType w:val="hybridMultilevel"/>
    <w:tmpl w:val="3DE4AFB0"/>
    <w:lvl w:ilvl="0" w:tplc="24090015">
      <w:start w:val="1"/>
      <w:numFmt w:val="upp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15:restartNumberingAfterBreak="0">
    <w:nsid w:val="552E102E"/>
    <w:multiLevelType w:val="hybridMultilevel"/>
    <w:tmpl w:val="D3365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65CA2"/>
    <w:multiLevelType w:val="hybridMultilevel"/>
    <w:tmpl w:val="358243B8"/>
    <w:lvl w:ilvl="0" w:tplc="595472E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15:restartNumberingAfterBreak="0">
    <w:nsid w:val="66830296"/>
    <w:multiLevelType w:val="hybridMultilevel"/>
    <w:tmpl w:val="C7826F4A"/>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FC1469"/>
    <w:multiLevelType w:val="hybridMultilevel"/>
    <w:tmpl w:val="79425CE4"/>
    <w:lvl w:ilvl="0" w:tplc="0D70EDE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2155F1"/>
    <w:multiLevelType w:val="hybridMultilevel"/>
    <w:tmpl w:val="AB8475EA"/>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B74CE7"/>
    <w:multiLevelType w:val="hybridMultilevel"/>
    <w:tmpl w:val="039CE876"/>
    <w:lvl w:ilvl="0" w:tplc="2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95A89"/>
    <w:multiLevelType w:val="hybridMultilevel"/>
    <w:tmpl w:val="18C6AD4E"/>
    <w:lvl w:ilvl="0" w:tplc="57A24EB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2160AB3"/>
    <w:multiLevelType w:val="hybridMultilevel"/>
    <w:tmpl w:val="3976ED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213227"/>
    <w:multiLevelType w:val="hybridMultilevel"/>
    <w:tmpl w:val="6172D486"/>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E24714"/>
    <w:multiLevelType w:val="hybridMultilevel"/>
    <w:tmpl w:val="1C9E2E74"/>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3241EC"/>
    <w:multiLevelType w:val="hybridMultilevel"/>
    <w:tmpl w:val="CB809CDA"/>
    <w:lvl w:ilvl="0" w:tplc="F24E31BC">
      <w:start w:val="1"/>
      <w:numFmt w:val="lowerLetter"/>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201AE8"/>
    <w:multiLevelType w:val="hybridMultilevel"/>
    <w:tmpl w:val="E278B740"/>
    <w:lvl w:ilvl="0" w:tplc="0D70EDE2">
      <w:start w:val="1"/>
      <w:numFmt w:val="lowerRoman"/>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num w:numId="1">
    <w:abstractNumId w:val="1"/>
  </w:num>
  <w:num w:numId="2">
    <w:abstractNumId w:val="2"/>
  </w:num>
  <w:num w:numId="3">
    <w:abstractNumId w:val="13"/>
  </w:num>
  <w:num w:numId="4">
    <w:abstractNumId w:val="22"/>
  </w:num>
  <w:num w:numId="5">
    <w:abstractNumId w:val="6"/>
  </w:num>
  <w:num w:numId="6">
    <w:abstractNumId w:val="29"/>
  </w:num>
  <w:num w:numId="7">
    <w:abstractNumId w:val="12"/>
  </w:num>
  <w:num w:numId="8">
    <w:abstractNumId w:val="3"/>
  </w:num>
  <w:num w:numId="9">
    <w:abstractNumId w:val="19"/>
  </w:num>
  <w:num w:numId="10">
    <w:abstractNumId w:val="0"/>
  </w:num>
  <w:num w:numId="11">
    <w:abstractNumId w:val="20"/>
  </w:num>
  <w:num w:numId="12">
    <w:abstractNumId w:val="21"/>
  </w:num>
  <w:num w:numId="13">
    <w:abstractNumId w:val="24"/>
  </w:num>
  <w:num w:numId="14">
    <w:abstractNumId w:val="4"/>
  </w:num>
  <w:num w:numId="15">
    <w:abstractNumId w:val="5"/>
  </w:num>
  <w:num w:numId="16">
    <w:abstractNumId w:val="26"/>
  </w:num>
  <w:num w:numId="17">
    <w:abstractNumId w:val="16"/>
  </w:num>
  <w:num w:numId="18">
    <w:abstractNumId w:val="30"/>
  </w:num>
  <w:num w:numId="19">
    <w:abstractNumId w:val="27"/>
  </w:num>
  <w:num w:numId="20">
    <w:abstractNumId w:val="33"/>
  </w:num>
  <w:num w:numId="21">
    <w:abstractNumId w:val="25"/>
  </w:num>
  <w:num w:numId="22">
    <w:abstractNumId w:val="28"/>
  </w:num>
  <w:num w:numId="23">
    <w:abstractNumId w:val="10"/>
  </w:num>
  <w:num w:numId="24">
    <w:abstractNumId w:val="32"/>
  </w:num>
  <w:num w:numId="25">
    <w:abstractNumId w:val="7"/>
  </w:num>
  <w:num w:numId="26">
    <w:abstractNumId w:val="23"/>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9"/>
  </w:num>
  <w:num w:numId="32">
    <w:abstractNumId w:val="34"/>
  </w:num>
  <w:num w:numId="33">
    <w:abstractNumId w:val="18"/>
  </w:num>
  <w:num w:numId="34">
    <w:abstractNumId w:val="35"/>
  </w:num>
  <w:num w:numId="35">
    <w:abstractNumId w:val="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DA"/>
    <w:rsid w:val="00005211"/>
    <w:rsid w:val="00032F15"/>
    <w:rsid w:val="00051840"/>
    <w:rsid w:val="000F3E9F"/>
    <w:rsid w:val="000F77F1"/>
    <w:rsid w:val="00110CE0"/>
    <w:rsid w:val="00122D04"/>
    <w:rsid w:val="00126E58"/>
    <w:rsid w:val="001279D2"/>
    <w:rsid w:val="00140D9D"/>
    <w:rsid w:val="001B371C"/>
    <w:rsid w:val="001B6CA8"/>
    <w:rsid w:val="00231F5F"/>
    <w:rsid w:val="002A0879"/>
    <w:rsid w:val="002A77F7"/>
    <w:rsid w:val="002E0E78"/>
    <w:rsid w:val="003162A0"/>
    <w:rsid w:val="00321E5A"/>
    <w:rsid w:val="003518E3"/>
    <w:rsid w:val="003C430E"/>
    <w:rsid w:val="003C65FD"/>
    <w:rsid w:val="003D6ABC"/>
    <w:rsid w:val="003E0D41"/>
    <w:rsid w:val="003E124D"/>
    <w:rsid w:val="0043178B"/>
    <w:rsid w:val="004635D8"/>
    <w:rsid w:val="0048555B"/>
    <w:rsid w:val="004F61BD"/>
    <w:rsid w:val="00507C3A"/>
    <w:rsid w:val="005552BE"/>
    <w:rsid w:val="005800D8"/>
    <w:rsid w:val="00585C29"/>
    <w:rsid w:val="005F7271"/>
    <w:rsid w:val="00634A2C"/>
    <w:rsid w:val="00652809"/>
    <w:rsid w:val="0065455E"/>
    <w:rsid w:val="00693075"/>
    <w:rsid w:val="006A06DD"/>
    <w:rsid w:val="006B7E53"/>
    <w:rsid w:val="006C781C"/>
    <w:rsid w:val="006D72BD"/>
    <w:rsid w:val="006E6696"/>
    <w:rsid w:val="00726A31"/>
    <w:rsid w:val="00744A85"/>
    <w:rsid w:val="00753532"/>
    <w:rsid w:val="00792E4E"/>
    <w:rsid w:val="007C5669"/>
    <w:rsid w:val="007F2B02"/>
    <w:rsid w:val="00832131"/>
    <w:rsid w:val="00865582"/>
    <w:rsid w:val="008A4D9F"/>
    <w:rsid w:val="008B1A62"/>
    <w:rsid w:val="00964ECC"/>
    <w:rsid w:val="00975A2B"/>
    <w:rsid w:val="00986ACF"/>
    <w:rsid w:val="009A5FF5"/>
    <w:rsid w:val="009B3957"/>
    <w:rsid w:val="009D02D1"/>
    <w:rsid w:val="00A53A20"/>
    <w:rsid w:val="00A630EC"/>
    <w:rsid w:val="00A75348"/>
    <w:rsid w:val="00A77BC3"/>
    <w:rsid w:val="00AA58BF"/>
    <w:rsid w:val="00AA7D04"/>
    <w:rsid w:val="00B201AB"/>
    <w:rsid w:val="00B301EA"/>
    <w:rsid w:val="00B45BF6"/>
    <w:rsid w:val="00BA3593"/>
    <w:rsid w:val="00BB7198"/>
    <w:rsid w:val="00C02C31"/>
    <w:rsid w:val="00C10214"/>
    <w:rsid w:val="00C73978"/>
    <w:rsid w:val="00CF0DF2"/>
    <w:rsid w:val="00D06EE6"/>
    <w:rsid w:val="00D43FDA"/>
    <w:rsid w:val="00D61140"/>
    <w:rsid w:val="00D67C29"/>
    <w:rsid w:val="00D70BBF"/>
    <w:rsid w:val="00DB4A71"/>
    <w:rsid w:val="00DC4608"/>
    <w:rsid w:val="00E127D6"/>
    <w:rsid w:val="00E20D3C"/>
    <w:rsid w:val="00E32BC6"/>
    <w:rsid w:val="00E32D3A"/>
    <w:rsid w:val="00EA3757"/>
    <w:rsid w:val="00EB62FD"/>
    <w:rsid w:val="00EC57D6"/>
    <w:rsid w:val="00F06D6F"/>
    <w:rsid w:val="00F447DD"/>
    <w:rsid w:val="00F45634"/>
    <w:rsid w:val="00F45C07"/>
    <w:rsid w:val="00F71F72"/>
    <w:rsid w:val="00F722C7"/>
    <w:rsid w:val="00F72860"/>
    <w:rsid w:val="00F8116B"/>
    <w:rsid w:val="00FA008C"/>
    <w:rsid w:val="00FA49CA"/>
    <w:rsid w:val="00FE44B4"/>
    <w:rsid w:val="00F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083C1-09F6-4CAB-A149-4EA251C3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43F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3FDA"/>
  </w:style>
  <w:style w:type="character" w:styleId="PageNumber">
    <w:name w:val="page number"/>
    <w:basedOn w:val="DefaultParagraphFont"/>
    <w:rsid w:val="00D43FDA"/>
  </w:style>
  <w:style w:type="paragraph" w:styleId="BalloonText">
    <w:name w:val="Balloon Text"/>
    <w:basedOn w:val="Normal"/>
    <w:link w:val="BalloonTextChar"/>
    <w:uiPriority w:val="99"/>
    <w:semiHidden/>
    <w:unhideWhenUsed/>
    <w:rsid w:val="009D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D1"/>
    <w:rPr>
      <w:rFonts w:ascii="Tahoma" w:hAnsi="Tahoma" w:cs="Tahoma"/>
      <w:sz w:val="16"/>
      <w:szCs w:val="16"/>
    </w:rPr>
  </w:style>
  <w:style w:type="paragraph" w:styleId="ListParagraph">
    <w:name w:val="List Paragraph"/>
    <w:basedOn w:val="Normal"/>
    <w:uiPriority w:val="34"/>
    <w:qFormat/>
    <w:rsid w:val="009D02D1"/>
    <w:pPr>
      <w:ind w:left="720"/>
      <w:contextualSpacing/>
    </w:pPr>
  </w:style>
  <w:style w:type="paragraph" w:customStyle="1" w:styleId="Default">
    <w:name w:val="Default"/>
    <w:rsid w:val="00A630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032F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6071">
      <w:bodyDiv w:val="1"/>
      <w:marLeft w:val="0"/>
      <w:marRight w:val="0"/>
      <w:marTop w:val="0"/>
      <w:marBottom w:val="0"/>
      <w:divBdr>
        <w:top w:val="none" w:sz="0" w:space="0" w:color="auto"/>
        <w:left w:val="none" w:sz="0" w:space="0" w:color="auto"/>
        <w:bottom w:val="none" w:sz="0" w:space="0" w:color="auto"/>
        <w:right w:val="none" w:sz="0" w:space="0" w:color="auto"/>
      </w:divBdr>
    </w:div>
    <w:div w:id="342558889">
      <w:bodyDiv w:val="1"/>
      <w:marLeft w:val="0"/>
      <w:marRight w:val="0"/>
      <w:marTop w:val="0"/>
      <w:marBottom w:val="0"/>
      <w:divBdr>
        <w:top w:val="none" w:sz="0" w:space="0" w:color="auto"/>
        <w:left w:val="none" w:sz="0" w:space="0" w:color="auto"/>
        <w:bottom w:val="none" w:sz="0" w:space="0" w:color="auto"/>
        <w:right w:val="none" w:sz="0" w:space="0" w:color="auto"/>
      </w:divBdr>
    </w:div>
    <w:div w:id="444352090">
      <w:bodyDiv w:val="1"/>
      <w:marLeft w:val="0"/>
      <w:marRight w:val="0"/>
      <w:marTop w:val="0"/>
      <w:marBottom w:val="0"/>
      <w:divBdr>
        <w:top w:val="none" w:sz="0" w:space="0" w:color="auto"/>
        <w:left w:val="none" w:sz="0" w:space="0" w:color="auto"/>
        <w:bottom w:val="none" w:sz="0" w:space="0" w:color="auto"/>
        <w:right w:val="none" w:sz="0" w:space="0" w:color="auto"/>
      </w:divBdr>
      <w:divsChild>
        <w:div w:id="672100703">
          <w:marLeft w:val="0"/>
          <w:marRight w:val="0"/>
          <w:marTop w:val="0"/>
          <w:marBottom w:val="0"/>
          <w:divBdr>
            <w:top w:val="none" w:sz="0" w:space="0" w:color="auto"/>
            <w:left w:val="none" w:sz="0" w:space="0" w:color="auto"/>
            <w:bottom w:val="none" w:sz="0" w:space="0" w:color="auto"/>
            <w:right w:val="none" w:sz="0" w:space="0" w:color="auto"/>
          </w:divBdr>
        </w:div>
        <w:div w:id="1981185294">
          <w:marLeft w:val="0"/>
          <w:marRight w:val="0"/>
          <w:marTop w:val="0"/>
          <w:marBottom w:val="0"/>
          <w:divBdr>
            <w:top w:val="none" w:sz="0" w:space="0" w:color="auto"/>
            <w:left w:val="none" w:sz="0" w:space="0" w:color="auto"/>
            <w:bottom w:val="none" w:sz="0" w:space="0" w:color="auto"/>
            <w:right w:val="none" w:sz="0" w:space="0" w:color="auto"/>
          </w:divBdr>
        </w:div>
        <w:div w:id="748427546">
          <w:marLeft w:val="0"/>
          <w:marRight w:val="0"/>
          <w:marTop w:val="0"/>
          <w:marBottom w:val="0"/>
          <w:divBdr>
            <w:top w:val="none" w:sz="0" w:space="0" w:color="auto"/>
            <w:left w:val="none" w:sz="0" w:space="0" w:color="auto"/>
            <w:bottom w:val="none" w:sz="0" w:space="0" w:color="auto"/>
            <w:right w:val="none" w:sz="0" w:space="0" w:color="auto"/>
          </w:divBdr>
        </w:div>
        <w:div w:id="324557679">
          <w:marLeft w:val="0"/>
          <w:marRight w:val="0"/>
          <w:marTop w:val="0"/>
          <w:marBottom w:val="0"/>
          <w:divBdr>
            <w:top w:val="none" w:sz="0" w:space="0" w:color="auto"/>
            <w:left w:val="none" w:sz="0" w:space="0" w:color="auto"/>
            <w:bottom w:val="none" w:sz="0" w:space="0" w:color="auto"/>
            <w:right w:val="none" w:sz="0" w:space="0" w:color="auto"/>
          </w:divBdr>
        </w:div>
        <w:div w:id="1537431416">
          <w:marLeft w:val="0"/>
          <w:marRight w:val="0"/>
          <w:marTop w:val="0"/>
          <w:marBottom w:val="0"/>
          <w:divBdr>
            <w:top w:val="none" w:sz="0" w:space="0" w:color="auto"/>
            <w:left w:val="none" w:sz="0" w:space="0" w:color="auto"/>
            <w:bottom w:val="none" w:sz="0" w:space="0" w:color="auto"/>
            <w:right w:val="none" w:sz="0" w:space="0" w:color="auto"/>
          </w:divBdr>
        </w:div>
        <w:div w:id="1241872536">
          <w:marLeft w:val="0"/>
          <w:marRight w:val="0"/>
          <w:marTop w:val="0"/>
          <w:marBottom w:val="0"/>
          <w:divBdr>
            <w:top w:val="none" w:sz="0" w:space="0" w:color="auto"/>
            <w:left w:val="none" w:sz="0" w:space="0" w:color="auto"/>
            <w:bottom w:val="none" w:sz="0" w:space="0" w:color="auto"/>
            <w:right w:val="none" w:sz="0" w:space="0" w:color="auto"/>
          </w:divBdr>
        </w:div>
      </w:divsChild>
    </w:div>
    <w:div w:id="1098987534">
      <w:bodyDiv w:val="1"/>
      <w:marLeft w:val="0"/>
      <w:marRight w:val="0"/>
      <w:marTop w:val="0"/>
      <w:marBottom w:val="0"/>
      <w:divBdr>
        <w:top w:val="none" w:sz="0" w:space="0" w:color="auto"/>
        <w:left w:val="none" w:sz="0" w:space="0" w:color="auto"/>
        <w:bottom w:val="none" w:sz="0" w:space="0" w:color="auto"/>
        <w:right w:val="none" w:sz="0" w:space="0" w:color="auto"/>
      </w:divBdr>
      <w:divsChild>
        <w:div w:id="449590311">
          <w:marLeft w:val="0"/>
          <w:marRight w:val="0"/>
          <w:marTop w:val="0"/>
          <w:marBottom w:val="0"/>
          <w:divBdr>
            <w:top w:val="none" w:sz="0" w:space="0" w:color="auto"/>
            <w:left w:val="none" w:sz="0" w:space="0" w:color="auto"/>
            <w:bottom w:val="none" w:sz="0" w:space="0" w:color="auto"/>
            <w:right w:val="none" w:sz="0" w:space="0" w:color="auto"/>
          </w:divBdr>
        </w:div>
        <w:div w:id="1520580798">
          <w:marLeft w:val="0"/>
          <w:marRight w:val="0"/>
          <w:marTop w:val="0"/>
          <w:marBottom w:val="0"/>
          <w:divBdr>
            <w:top w:val="none" w:sz="0" w:space="0" w:color="auto"/>
            <w:left w:val="none" w:sz="0" w:space="0" w:color="auto"/>
            <w:bottom w:val="none" w:sz="0" w:space="0" w:color="auto"/>
            <w:right w:val="none" w:sz="0" w:space="0" w:color="auto"/>
          </w:divBdr>
        </w:div>
        <w:div w:id="1852064501">
          <w:marLeft w:val="0"/>
          <w:marRight w:val="0"/>
          <w:marTop w:val="0"/>
          <w:marBottom w:val="0"/>
          <w:divBdr>
            <w:top w:val="none" w:sz="0" w:space="0" w:color="auto"/>
            <w:left w:val="none" w:sz="0" w:space="0" w:color="auto"/>
            <w:bottom w:val="none" w:sz="0" w:space="0" w:color="auto"/>
            <w:right w:val="none" w:sz="0" w:space="0" w:color="auto"/>
          </w:divBdr>
        </w:div>
        <w:div w:id="1315914621">
          <w:marLeft w:val="0"/>
          <w:marRight w:val="0"/>
          <w:marTop w:val="0"/>
          <w:marBottom w:val="0"/>
          <w:divBdr>
            <w:top w:val="none" w:sz="0" w:space="0" w:color="auto"/>
            <w:left w:val="none" w:sz="0" w:space="0" w:color="auto"/>
            <w:bottom w:val="none" w:sz="0" w:space="0" w:color="auto"/>
            <w:right w:val="none" w:sz="0" w:space="0" w:color="auto"/>
          </w:divBdr>
        </w:div>
        <w:div w:id="966736659">
          <w:marLeft w:val="0"/>
          <w:marRight w:val="0"/>
          <w:marTop w:val="0"/>
          <w:marBottom w:val="0"/>
          <w:divBdr>
            <w:top w:val="none" w:sz="0" w:space="0" w:color="auto"/>
            <w:left w:val="none" w:sz="0" w:space="0" w:color="auto"/>
            <w:bottom w:val="none" w:sz="0" w:space="0" w:color="auto"/>
            <w:right w:val="none" w:sz="0" w:space="0" w:color="auto"/>
          </w:divBdr>
        </w:div>
        <w:div w:id="1848592744">
          <w:marLeft w:val="0"/>
          <w:marRight w:val="0"/>
          <w:marTop w:val="0"/>
          <w:marBottom w:val="0"/>
          <w:divBdr>
            <w:top w:val="none" w:sz="0" w:space="0" w:color="auto"/>
            <w:left w:val="none" w:sz="0" w:space="0" w:color="auto"/>
            <w:bottom w:val="none" w:sz="0" w:space="0" w:color="auto"/>
            <w:right w:val="none" w:sz="0" w:space="0" w:color="auto"/>
          </w:divBdr>
        </w:div>
        <w:div w:id="799542305">
          <w:marLeft w:val="0"/>
          <w:marRight w:val="0"/>
          <w:marTop w:val="0"/>
          <w:marBottom w:val="0"/>
          <w:divBdr>
            <w:top w:val="none" w:sz="0" w:space="0" w:color="auto"/>
            <w:left w:val="none" w:sz="0" w:space="0" w:color="auto"/>
            <w:bottom w:val="none" w:sz="0" w:space="0" w:color="auto"/>
            <w:right w:val="none" w:sz="0" w:space="0" w:color="auto"/>
          </w:divBdr>
        </w:div>
        <w:div w:id="1250503598">
          <w:marLeft w:val="0"/>
          <w:marRight w:val="0"/>
          <w:marTop w:val="0"/>
          <w:marBottom w:val="0"/>
          <w:divBdr>
            <w:top w:val="none" w:sz="0" w:space="0" w:color="auto"/>
            <w:left w:val="none" w:sz="0" w:space="0" w:color="auto"/>
            <w:bottom w:val="none" w:sz="0" w:space="0" w:color="auto"/>
            <w:right w:val="none" w:sz="0" w:space="0" w:color="auto"/>
          </w:divBdr>
        </w:div>
        <w:div w:id="1239556647">
          <w:marLeft w:val="0"/>
          <w:marRight w:val="0"/>
          <w:marTop w:val="0"/>
          <w:marBottom w:val="0"/>
          <w:divBdr>
            <w:top w:val="none" w:sz="0" w:space="0" w:color="auto"/>
            <w:left w:val="none" w:sz="0" w:space="0" w:color="auto"/>
            <w:bottom w:val="none" w:sz="0" w:space="0" w:color="auto"/>
            <w:right w:val="none" w:sz="0" w:space="0" w:color="auto"/>
          </w:divBdr>
        </w:div>
        <w:div w:id="960304474">
          <w:marLeft w:val="0"/>
          <w:marRight w:val="0"/>
          <w:marTop w:val="0"/>
          <w:marBottom w:val="0"/>
          <w:divBdr>
            <w:top w:val="none" w:sz="0" w:space="0" w:color="auto"/>
            <w:left w:val="none" w:sz="0" w:space="0" w:color="auto"/>
            <w:bottom w:val="none" w:sz="0" w:space="0" w:color="auto"/>
            <w:right w:val="none" w:sz="0" w:space="0" w:color="auto"/>
          </w:divBdr>
        </w:div>
        <w:div w:id="847712342">
          <w:marLeft w:val="0"/>
          <w:marRight w:val="0"/>
          <w:marTop w:val="0"/>
          <w:marBottom w:val="0"/>
          <w:divBdr>
            <w:top w:val="none" w:sz="0" w:space="0" w:color="auto"/>
            <w:left w:val="none" w:sz="0" w:space="0" w:color="auto"/>
            <w:bottom w:val="none" w:sz="0" w:space="0" w:color="auto"/>
            <w:right w:val="none" w:sz="0" w:space="0" w:color="auto"/>
          </w:divBdr>
        </w:div>
      </w:divsChild>
    </w:div>
    <w:div w:id="1350645162">
      <w:bodyDiv w:val="1"/>
      <w:marLeft w:val="0"/>
      <w:marRight w:val="0"/>
      <w:marTop w:val="0"/>
      <w:marBottom w:val="0"/>
      <w:divBdr>
        <w:top w:val="none" w:sz="0" w:space="0" w:color="auto"/>
        <w:left w:val="none" w:sz="0" w:space="0" w:color="auto"/>
        <w:bottom w:val="none" w:sz="0" w:space="0" w:color="auto"/>
        <w:right w:val="none" w:sz="0" w:space="0" w:color="auto"/>
      </w:divBdr>
      <w:divsChild>
        <w:div w:id="1674333975">
          <w:marLeft w:val="-2400"/>
          <w:marRight w:val="-480"/>
          <w:marTop w:val="0"/>
          <w:marBottom w:val="0"/>
          <w:divBdr>
            <w:top w:val="none" w:sz="0" w:space="0" w:color="auto"/>
            <w:left w:val="none" w:sz="0" w:space="0" w:color="auto"/>
            <w:bottom w:val="none" w:sz="0" w:space="0" w:color="auto"/>
            <w:right w:val="none" w:sz="0" w:space="0" w:color="auto"/>
          </w:divBdr>
        </w:div>
        <w:div w:id="946960008">
          <w:marLeft w:val="-2400"/>
          <w:marRight w:val="-480"/>
          <w:marTop w:val="0"/>
          <w:marBottom w:val="0"/>
          <w:divBdr>
            <w:top w:val="none" w:sz="0" w:space="0" w:color="auto"/>
            <w:left w:val="none" w:sz="0" w:space="0" w:color="auto"/>
            <w:bottom w:val="none" w:sz="0" w:space="0" w:color="auto"/>
            <w:right w:val="none" w:sz="0" w:space="0" w:color="auto"/>
          </w:divBdr>
        </w:div>
        <w:div w:id="2079472154">
          <w:marLeft w:val="-2400"/>
          <w:marRight w:val="-480"/>
          <w:marTop w:val="0"/>
          <w:marBottom w:val="0"/>
          <w:divBdr>
            <w:top w:val="none" w:sz="0" w:space="0" w:color="auto"/>
            <w:left w:val="none" w:sz="0" w:space="0" w:color="auto"/>
            <w:bottom w:val="none" w:sz="0" w:space="0" w:color="auto"/>
            <w:right w:val="none" w:sz="0" w:space="0" w:color="auto"/>
          </w:divBdr>
        </w:div>
        <w:div w:id="500046147">
          <w:marLeft w:val="-2400"/>
          <w:marRight w:val="-480"/>
          <w:marTop w:val="0"/>
          <w:marBottom w:val="0"/>
          <w:divBdr>
            <w:top w:val="none" w:sz="0" w:space="0" w:color="auto"/>
            <w:left w:val="none" w:sz="0" w:space="0" w:color="auto"/>
            <w:bottom w:val="none" w:sz="0" w:space="0" w:color="auto"/>
            <w:right w:val="none" w:sz="0" w:space="0" w:color="auto"/>
          </w:divBdr>
        </w:div>
        <w:div w:id="882909026">
          <w:marLeft w:val="-2400"/>
          <w:marRight w:val="-480"/>
          <w:marTop w:val="0"/>
          <w:marBottom w:val="0"/>
          <w:divBdr>
            <w:top w:val="none" w:sz="0" w:space="0" w:color="auto"/>
            <w:left w:val="none" w:sz="0" w:space="0" w:color="auto"/>
            <w:bottom w:val="none" w:sz="0" w:space="0" w:color="auto"/>
            <w:right w:val="none" w:sz="0" w:space="0" w:color="auto"/>
          </w:divBdr>
        </w:div>
        <w:div w:id="366103978">
          <w:marLeft w:val="-2400"/>
          <w:marRight w:val="-480"/>
          <w:marTop w:val="0"/>
          <w:marBottom w:val="0"/>
          <w:divBdr>
            <w:top w:val="none" w:sz="0" w:space="0" w:color="auto"/>
            <w:left w:val="none" w:sz="0" w:space="0" w:color="auto"/>
            <w:bottom w:val="none" w:sz="0" w:space="0" w:color="auto"/>
            <w:right w:val="none" w:sz="0" w:space="0" w:color="auto"/>
          </w:divBdr>
        </w:div>
        <w:div w:id="178467832">
          <w:marLeft w:val="-2400"/>
          <w:marRight w:val="-480"/>
          <w:marTop w:val="0"/>
          <w:marBottom w:val="0"/>
          <w:divBdr>
            <w:top w:val="none" w:sz="0" w:space="0" w:color="auto"/>
            <w:left w:val="none" w:sz="0" w:space="0" w:color="auto"/>
            <w:bottom w:val="none" w:sz="0" w:space="0" w:color="auto"/>
            <w:right w:val="none" w:sz="0" w:space="0" w:color="auto"/>
          </w:divBdr>
        </w:div>
        <w:div w:id="1235316651">
          <w:marLeft w:val="-2400"/>
          <w:marRight w:val="-480"/>
          <w:marTop w:val="0"/>
          <w:marBottom w:val="0"/>
          <w:divBdr>
            <w:top w:val="none" w:sz="0" w:space="0" w:color="auto"/>
            <w:left w:val="none" w:sz="0" w:space="0" w:color="auto"/>
            <w:bottom w:val="none" w:sz="0" w:space="0" w:color="auto"/>
            <w:right w:val="none" w:sz="0" w:space="0" w:color="auto"/>
          </w:divBdr>
        </w:div>
        <w:div w:id="259266648">
          <w:marLeft w:val="-2400"/>
          <w:marRight w:val="-480"/>
          <w:marTop w:val="0"/>
          <w:marBottom w:val="0"/>
          <w:divBdr>
            <w:top w:val="none" w:sz="0" w:space="0" w:color="auto"/>
            <w:left w:val="none" w:sz="0" w:space="0" w:color="auto"/>
            <w:bottom w:val="none" w:sz="0" w:space="0" w:color="auto"/>
            <w:right w:val="none" w:sz="0" w:space="0" w:color="auto"/>
          </w:divBdr>
        </w:div>
        <w:div w:id="1831406685">
          <w:marLeft w:val="-2400"/>
          <w:marRight w:val="-480"/>
          <w:marTop w:val="0"/>
          <w:marBottom w:val="0"/>
          <w:divBdr>
            <w:top w:val="none" w:sz="0" w:space="0" w:color="auto"/>
            <w:left w:val="none" w:sz="0" w:space="0" w:color="auto"/>
            <w:bottom w:val="none" w:sz="0" w:space="0" w:color="auto"/>
            <w:right w:val="none" w:sz="0" w:space="0" w:color="auto"/>
          </w:divBdr>
        </w:div>
        <w:div w:id="1625043088">
          <w:marLeft w:val="-2400"/>
          <w:marRight w:val="-480"/>
          <w:marTop w:val="0"/>
          <w:marBottom w:val="0"/>
          <w:divBdr>
            <w:top w:val="none" w:sz="0" w:space="0" w:color="auto"/>
            <w:left w:val="none" w:sz="0" w:space="0" w:color="auto"/>
            <w:bottom w:val="none" w:sz="0" w:space="0" w:color="auto"/>
            <w:right w:val="none" w:sz="0" w:space="0" w:color="auto"/>
          </w:divBdr>
        </w:div>
        <w:div w:id="599992447">
          <w:marLeft w:val="-2400"/>
          <w:marRight w:val="-480"/>
          <w:marTop w:val="0"/>
          <w:marBottom w:val="0"/>
          <w:divBdr>
            <w:top w:val="none" w:sz="0" w:space="0" w:color="auto"/>
            <w:left w:val="none" w:sz="0" w:space="0" w:color="auto"/>
            <w:bottom w:val="none" w:sz="0" w:space="0" w:color="auto"/>
            <w:right w:val="none" w:sz="0" w:space="0" w:color="auto"/>
          </w:divBdr>
        </w:div>
        <w:div w:id="763264691">
          <w:marLeft w:val="-2400"/>
          <w:marRight w:val="-480"/>
          <w:marTop w:val="0"/>
          <w:marBottom w:val="0"/>
          <w:divBdr>
            <w:top w:val="none" w:sz="0" w:space="0" w:color="auto"/>
            <w:left w:val="none" w:sz="0" w:space="0" w:color="auto"/>
            <w:bottom w:val="none" w:sz="0" w:space="0" w:color="auto"/>
            <w:right w:val="none" w:sz="0" w:space="0" w:color="auto"/>
          </w:divBdr>
        </w:div>
        <w:div w:id="1154680674">
          <w:marLeft w:val="-2400"/>
          <w:marRight w:val="-480"/>
          <w:marTop w:val="0"/>
          <w:marBottom w:val="0"/>
          <w:divBdr>
            <w:top w:val="none" w:sz="0" w:space="0" w:color="auto"/>
            <w:left w:val="none" w:sz="0" w:space="0" w:color="auto"/>
            <w:bottom w:val="none" w:sz="0" w:space="0" w:color="auto"/>
            <w:right w:val="none" w:sz="0" w:space="0" w:color="auto"/>
          </w:divBdr>
        </w:div>
      </w:divsChild>
    </w:div>
    <w:div w:id="189439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96EC-7FAD-490A-8D7C-BABDC57B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RMorgan</dc:creator>
  <cp:lastModifiedBy>RMorgan</cp:lastModifiedBy>
  <cp:revision>5</cp:revision>
  <cp:lastPrinted>2020-12-08T15:10:00Z</cp:lastPrinted>
  <dcterms:created xsi:type="dcterms:W3CDTF">2020-12-09T17:09:00Z</dcterms:created>
  <dcterms:modified xsi:type="dcterms:W3CDTF">2020-12-09T19:59:00Z</dcterms:modified>
</cp:coreProperties>
</file>